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9" w:type="dxa"/>
        <w:tblInd w:w="-5" w:type="dxa"/>
        <w:tblLayout w:type="fixed"/>
        <w:tblCellMar>
          <w:left w:w="10" w:type="dxa"/>
          <w:right w:w="10" w:type="dxa"/>
        </w:tblCellMar>
        <w:tblLook w:val="04A0" w:firstRow="1" w:lastRow="0" w:firstColumn="1" w:lastColumn="0" w:noHBand="0" w:noVBand="1"/>
      </w:tblPr>
      <w:tblGrid>
        <w:gridCol w:w="2977"/>
        <w:gridCol w:w="5812"/>
      </w:tblGrid>
      <w:tr w:rsidR="00B74131" w14:paraId="4EAD24B7" w14:textId="77777777" w:rsidTr="00017EC0">
        <w:trPr>
          <w:trHeight w:val="434"/>
        </w:trPr>
        <w:tc>
          <w:tcPr>
            <w:tcW w:w="2977" w:type="dxa"/>
            <w:tcBorders>
              <w:top w:val="single" w:sz="4" w:space="0" w:color="808080"/>
              <w:left w:val="single" w:sz="4" w:space="0" w:color="808080"/>
              <w:bottom w:val="single" w:sz="4" w:space="0" w:color="808080"/>
              <w:right w:val="single" w:sz="4" w:space="0" w:color="808080"/>
            </w:tcBorders>
            <w:shd w:val="clear" w:color="auto" w:fill="1F497D"/>
            <w:tcMar>
              <w:top w:w="0" w:type="dxa"/>
              <w:left w:w="70" w:type="dxa"/>
              <w:bottom w:w="0" w:type="dxa"/>
              <w:right w:w="70" w:type="dxa"/>
            </w:tcMar>
            <w:vAlign w:val="center"/>
          </w:tcPr>
          <w:p w14:paraId="39BDCEAA" w14:textId="77777777" w:rsidR="00B74131" w:rsidRDefault="00B74131" w:rsidP="00017EC0">
            <w:pPr>
              <w:spacing w:after="0" w:line="360" w:lineRule="auto"/>
            </w:pPr>
            <w:r>
              <w:rPr>
                <w:rStyle w:val="Fuentedeprrafopredeter0"/>
                <w:rFonts w:ascii="Arial" w:eastAsia="Times New Roman" w:hAnsi="Arial" w:cs="Arial"/>
                <w:b/>
                <w:bCs/>
                <w:color w:val="FFFFFF"/>
                <w:sz w:val="20"/>
                <w:szCs w:val="20"/>
                <w:lang w:eastAsia="es-EC"/>
              </w:rPr>
              <w:t>Fecha:</w:t>
            </w:r>
          </w:p>
        </w:tc>
        <w:tc>
          <w:tcPr>
            <w:tcW w:w="5812" w:type="dxa"/>
            <w:tcBorders>
              <w:top w:val="single" w:sz="4" w:space="0" w:color="808080"/>
              <w:left w:val="single" w:sz="4" w:space="0" w:color="808080"/>
              <w:bottom w:val="single" w:sz="4" w:space="0" w:color="808080"/>
              <w:right w:val="single" w:sz="4" w:space="0" w:color="808080"/>
            </w:tcBorders>
            <w:shd w:val="clear" w:color="auto" w:fill="FFFFFF"/>
            <w:tcMar>
              <w:top w:w="0" w:type="dxa"/>
              <w:left w:w="70" w:type="dxa"/>
              <w:bottom w:w="0" w:type="dxa"/>
              <w:right w:w="70" w:type="dxa"/>
            </w:tcMar>
            <w:vAlign w:val="center"/>
          </w:tcPr>
          <w:p w14:paraId="41AE16CA" w14:textId="77777777" w:rsidR="00B74131" w:rsidRDefault="00B74131" w:rsidP="00017EC0">
            <w:pPr>
              <w:spacing w:after="0" w:line="360" w:lineRule="auto"/>
              <w:jc w:val="both"/>
              <w:rPr>
                <w:rFonts w:ascii="Arial" w:eastAsia="Times New Roman" w:hAnsi="Arial" w:cs="Arial"/>
                <w:color w:val="000000"/>
                <w:sz w:val="20"/>
                <w:szCs w:val="20"/>
                <w:lang w:eastAsia="es-EC"/>
              </w:rPr>
            </w:pPr>
          </w:p>
        </w:tc>
      </w:tr>
      <w:tr w:rsidR="00B74131" w14:paraId="2A2DA9FE" w14:textId="77777777" w:rsidTr="00017EC0">
        <w:trPr>
          <w:trHeight w:val="315"/>
        </w:trPr>
        <w:tc>
          <w:tcPr>
            <w:tcW w:w="2977" w:type="dxa"/>
            <w:tcBorders>
              <w:top w:val="single" w:sz="4" w:space="0" w:color="808080"/>
              <w:left w:val="single" w:sz="4" w:space="0" w:color="808080"/>
              <w:bottom w:val="single" w:sz="4" w:space="0" w:color="808080"/>
              <w:right w:val="single" w:sz="4" w:space="0" w:color="808080"/>
            </w:tcBorders>
            <w:shd w:val="clear" w:color="auto" w:fill="1F497D"/>
            <w:tcMar>
              <w:top w:w="0" w:type="dxa"/>
              <w:left w:w="70" w:type="dxa"/>
              <w:bottom w:w="0" w:type="dxa"/>
              <w:right w:w="70" w:type="dxa"/>
            </w:tcMar>
            <w:vAlign w:val="center"/>
          </w:tcPr>
          <w:p w14:paraId="63665872" w14:textId="77777777" w:rsidR="00B74131" w:rsidRDefault="00B74131" w:rsidP="00017EC0">
            <w:pPr>
              <w:spacing w:after="0" w:line="360" w:lineRule="auto"/>
              <w:jc w:val="both"/>
              <w:rPr>
                <w:rFonts w:ascii="Arial" w:eastAsia="Times New Roman" w:hAnsi="Arial" w:cs="Arial"/>
                <w:b/>
                <w:bCs/>
                <w:color w:val="FFFFFF"/>
                <w:sz w:val="20"/>
                <w:szCs w:val="20"/>
                <w:lang w:eastAsia="es-EC"/>
              </w:rPr>
            </w:pPr>
            <w:r>
              <w:rPr>
                <w:rFonts w:ascii="Arial" w:eastAsia="Times New Roman" w:hAnsi="Arial" w:cs="Arial"/>
                <w:b/>
                <w:bCs/>
                <w:color w:val="FFFFFF"/>
                <w:sz w:val="20"/>
                <w:szCs w:val="20"/>
                <w:lang w:eastAsia="es-EC"/>
              </w:rPr>
              <w:t>Nombre de la Institución:</w:t>
            </w:r>
          </w:p>
        </w:tc>
        <w:tc>
          <w:tcPr>
            <w:tcW w:w="5812" w:type="dxa"/>
            <w:tcBorders>
              <w:top w:val="single" w:sz="4" w:space="0" w:color="808080"/>
              <w:left w:val="single" w:sz="4" w:space="0" w:color="808080"/>
              <w:bottom w:val="single" w:sz="4" w:space="0" w:color="808080"/>
              <w:right w:val="single" w:sz="4" w:space="0" w:color="808080"/>
            </w:tcBorders>
            <w:shd w:val="clear" w:color="auto" w:fill="FFFFFF"/>
            <w:tcMar>
              <w:top w:w="0" w:type="dxa"/>
              <w:left w:w="70" w:type="dxa"/>
              <w:bottom w:w="0" w:type="dxa"/>
              <w:right w:w="70" w:type="dxa"/>
            </w:tcMar>
            <w:vAlign w:val="center"/>
          </w:tcPr>
          <w:p w14:paraId="685BF0B1" w14:textId="77777777" w:rsidR="00B74131" w:rsidRDefault="00B74131" w:rsidP="00017EC0">
            <w:pPr>
              <w:spacing w:after="0" w:line="360" w:lineRule="auto"/>
              <w:jc w:val="both"/>
              <w:rPr>
                <w:rFonts w:ascii="Arial" w:eastAsia="Times New Roman" w:hAnsi="Arial" w:cs="Arial"/>
                <w:color w:val="000000"/>
                <w:sz w:val="20"/>
                <w:szCs w:val="20"/>
                <w:lang w:eastAsia="es-EC"/>
              </w:rPr>
            </w:pPr>
          </w:p>
        </w:tc>
      </w:tr>
      <w:tr w:rsidR="00B74131" w14:paraId="31314242" w14:textId="77777777" w:rsidTr="00017EC0">
        <w:trPr>
          <w:trHeight w:val="315"/>
        </w:trPr>
        <w:tc>
          <w:tcPr>
            <w:tcW w:w="2977" w:type="dxa"/>
            <w:tcBorders>
              <w:top w:val="single" w:sz="4" w:space="0" w:color="808080"/>
              <w:left w:val="single" w:sz="4" w:space="0" w:color="808080"/>
              <w:bottom w:val="single" w:sz="4" w:space="0" w:color="808080"/>
              <w:right w:val="single" w:sz="4" w:space="0" w:color="808080"/>
            </w:tcBorders>
            <w:shd w:val="clear" w:color="auto" w:fill="1F497D"/>
            <w:tcMar>
              <w:top w:w="0" w:type="dxa"/>
              <w:left w:w="70" w:type="dxa"/>
              <w:bottom w:w="0" w:type="dxa"/>
              <w:right w:w="70" w:type="dxa"/>
            </w:tcMar>
            <w:vAlign w:val="center"/>
          </w:tcPr>
          <w:p w14:paraId="34DF3A22" w14:textId="77777777" w:rsidR="00B74131" w:rsidRDefault="00B74131" w:rsidP="00017EC0">
            <w:pPr>
              <w:spacing w:after="0" w:line="360" w:lineRule="auto"/>
              <w:jc w:val="both"/>
              <w:rPr>
                <w:rFonts w:ascii="Arial" w:eastAsia="Times New Roman" w:hAnsi="Arial" w:cs="Arial"/>
                <w:b/>
                <w:bCs/>
                <w:color w:val="FFFFFF"/>
                <w:sz w:val="20"/>
                <w:szCs w:val="20"/>
                <w:lang w:eastAsia="es-EC"/>
              </w:rPr>
            </w:pPr>
            <w:r>
              <w:rPr>
                <w:rFonts w:ascii="Arial" w:eastAsia="Times New Roman" w:hAnsi="Arial" w:cs="Arial"/>
                <w:b/>
                <w:bCs/>
                <w:color w:val="FFFFFF"/>
                <w:sz w:val="20"/>
                <w:szCs w:val="20"/>
                <w:lang w:eastAsia="es-EC"/>
              </w:rPr>
              <w:t>Nombre del software propietario que mantiene la entidad:</w:t>
            </w:r>
          </w:p>
        </w:tc>
        <w:tc>
          <w:tcPr>
            <w:tcW w:w="5812" w:type="dxa"/>
            <w:tcBorders>
              <w:top w:val="single" w:sz="4" w:space="0" w:color="808080"/>
              <w:left w:val="single" w:sz="4" w:space="0" w:color="808080"/>
              <w:bottom w:val="single" w:sz="4" w:space="0" w:color="808080"/>
              <w:right w:val="single" w:sz="4" w:space="0" w:color="808080"/>
            </w:tcBorders>
            <w:shd w:val="clear" w:color="auto" w:fill="FFFFFF"/>
            <w:tcMar>
              <w:top w:w="0" w:type="dxa"/>
              <w:left w:w="70" w:type="dxa"/>
              <w:bottom w:w="0" w:type="dxa"/>
              <w:right w:w="70" w:type="dxa"/>
            </w:tcMar>
            <w:vAlign w:val="center"/>
          </w:tcPr>
          <w:p w14:paraId="72C6016A" w14:textId="77777777" w:rsidR="00B74131" w:rsidRDefault="00B74131" w:rsidP="00017EC0">
            <w:pPr>
              <w:spacing w:after="0" w:line="360" w:lineRule="auto"/>
              <w:jc w:val="both"/>
              <w:rPr>
                <w:rFonts w:ascii="Arial" w:eastAsia="Times New Roman" w:hAnsi="Arial" w:cs="Arial"/>
                <w:color w:val="000000"/>
                <w:sz w:val="20"/>
                <w:szCs w:val="20"/>
                <w:lang w:eastAsia="es-EC"/>
              </w:rPr>
            </w:pPr>
          </w:p>
        </w:tc>
      </w:tr>
      <w:tr w:rsidR="00B74131" w14:paraId="2F54BAF1" w14:textId="77777777" w:rsidTr="00017EC0">
        <w:trPr>
          <w:trHeight w:val="315"/>
        </w:trPr>
        <w:tc>
          <w:tcPr>
            <w:tcW w:w="2977" w:type="dxa"/>
            <w:tcBorders>
              <w:top w:val="single" w:sz="4" w:space="0" w:color="808080"/>
              <w:left w:val="single" w:sz="4" w:space="0" w:color="808080"/>
              <w:bottom w:val="single" w:sz="4" w:space="0" w:color="808080"/>
              <w:right w:val="single" w:sz="4" w:space="0" w:color="808080"/>
            </w:tcBorders>
            <w:shd w:val="clear" w:color="auto" w:fill="1F497D"/>
            <w:tcMar>
              <w:top w:w="0" w:type="dxa"/>
              <w:left w:w="70" w:type="dxa"/>
              <w:bottom w:w="0" w:type="dxa"/>
              <w:right w:w="70" w:type="dxa"/>
            </w:tcMar>
            <w:vAlign w:val="center"/>
          </w:tcPr>
          <w:p w14:paraId="49C7B677" w14:textId="77777777" w:rsidR="00B74131" w:rsidRDefault="00B74131" w:rsidP="00017EC0">
            <w:pPr>
              <w:spacing w:after="0" w:line="360" w:lineRule="auto"/>
              <w:jc w:val="both"/>
              <w:rPr>
                <w:rFonts w:ascii="Arial" w:eastAsia="Times New Roman" w:hAnsi="Arial" w:cs="Arial"/>
                <w:b/>
                <w:bCs/>
                <w:color w:val="FFFFFF"/>
                <w:sz w:val="20"/>
                <w:szCs w:val="20"/>
                <w:lang w:eastAsia="es-EC"/>
              </w:rPr>
            </w:pPr>
            <w:r>
              <w:rPr>
                <w:rFonts w:ascii="Arial" w:eastAsia="Times New Roman" w:hAnsi="Arial" w:cs="Arial"/>
                <w:b/>
                <w:bCs/>
                <w:color w:val="FFFFFF"/>
                <w:sz w:val="20"/>
                <w:szCs w:val="20"/>
                <w:lang w:eastAsia="es-EC"/>
              </w:rPr>
              <w:t>Nombre del software de código abierto que analiza la entidad:</w:t>
            </w:r>
          </w:p>
        </w:tc>
        <w:tc>
          <w:tcPr>
            <w:tcW w:w="5812" w:type="dxa"/>
            <w:tcBorders>
              <w:top w:val="single" w:sz="4" w:space="0" w:color="808080"/>
              <w:left w:val="single" w:sz="4" w:space="0" w:color="808080"/>
              <w:bottom w:val="single" w:sz="4" w:space="0" w:color="808080"/>
              <w:right w:val="single" w:sz="4" w:space="0" w:color="808080"/>
            </w:tcBorders>
            <w:shd w:val="clear" w:color="auto" w:fill="FFFFFF"/>
            <w:tcMar>
              <w:top w:w="0" w:type="dxa"/>
              <w:left w:w="70" w:type="dxa"/>
              <w:bottom w:w="0" w:type="dxa"/>
              <w:right w:w="70" w:type="dxa"/>
            </w:tcMar>
            <w:vAlign w:val="center"/>
          </w:tcPr>
          <w:p w14:paraId="0DAFE0EE" w14:textId="77777777" w:rsidR="00B74131" w:rsidRDefault="00B74131" w:rsidP="00017EC0">
            <w:pPr>
              <w:spacing w:after="0" w:line="360" w:lineRule="auto"/>
              <w:jc w:val="both"/>
              <w:rPr>
                <w:rFonts w:ascii="Arial" w:eastAsia="Times New Roman" w:hAnsi="Arial" w:cs="Arial"/>
                <w:color w:val="000000"/>
                <w:sz w:val="20"/>
                <w:szCs w:val="20"/>
                <w:lang w:eastAsia="es-EC"/>
              </w:rPr>
            </w:pPr>
          </w:p>
        </w:tc>
      </w:tr>
    </w:tbl>
    <w:p w14:paraId="3918B1CF" w14:textId="77777777" w:rsidR="00B74131" w:rsidRDefault="00B74131" w:rsidP="00B74131">
      <w:pPr>
        <w:pStyle w:val="Estilo4"/>
        <w:numPr>
          <w:ilvl w:val="0"/>
          <w:numId w:val="1"/>
        </w:numPr>
        <w:outlineLvl w:val="9"/>
      </w:pPr>
      <w:r>
        <w:t>Resumen del software propietario que mantiene la entidad.</w:t>
      </w:r>
    </w:p>
    <w:p w14:paraId="036A27FF" w14:textId="77777777" w:rsidR="00B74131" w:rsidRDefault="00B74131" w:rsidP="00B74131">
      <w:pPr>
        <w:pStyle w:val="SGEprrafo"/>
        <w:numPr>
          <w:ilvl w:val="0"/>
          <w:numId w:val="4"/>
        </w:numPr>
        <w:spacing w:line="360" w:lineRule="auto"/>
        <w:rPr>
          <w:rFonts w:ascii="Arial" w:hAnsi="Arial" w:cs="Arial"/>
          <w:sz w:val="20"/>
          <w:lang w:eastAsia="en-US"/>
        </w:rPr>
      </w:pPr>
      <w:r>
        <w:rPr>
          <w:rFonts w:ascii="Arial" w:hAnsi="Arial" w:cs="Arial"/>
          <w:sz w:val="20"/>
          <w:lang w:eastAsia="en-US"/>
        </w:rPr>
        <w:t>Colocar los antecedentes del software (fechas de adquisición, fechas de renovaciones, cantidad de licencias adquiridas en cada contrato).</w:t>
      </w:r>
    </w:p>
    <w:p w14:paraId="1A8D144A" w14:textId="77777777" w:rsidR="00B74131" w:rsidRDefault="00B74131" w:rsidP="00B74131">
      <w:pPr>
        <w:pStyle w:val="SGEprrafo"/>
        <w:numPr>
          <w:ilvl w:val="0"/>
          <w:numId w:val="4"/>
        </w:numPr>
        <w:spacing w:line="360" w:lineRule="auto"/>
        <w:rPr>
          <w:rFonts w:ascii="Arial" w:hAnsi="Arial" w:cs="Arial"/>
          <w:sz w:val="20"/>
          <w:lang w:eastAsia="en-US"/>
        </w:rPr>
      </w:pPr>
      <w:r>
        <w:rPr>
          <w:rFonts w:ascii="Arial" w:hAnsi="Arial" w:cs="Arial"/>
          <w:sz w:val="20"/>
          <w:lang w:eastAsia="en-US"/>
        </w:rPr>
        <w:t>Detallar la infraestructura sobre la cual se soporta el sistema (software, herramienta, aplicativo), relaciones con hardware y software de la institución.</w:t>
      </w:r>
    </w:p>
    <w:p w14:paraId="31502CA1" w14:textId="77777777" w:rsidR="00B74131" w:rsidRDefault="00B74131" w:rsidP="00B74131">
      <w:pPr>
        <w:pStyle w:val="SGEprrafo"/>
        <w:numPr>
          <w:ilvl w:val="0"/>
          <w:numId w:val="4"/>
        </w:numPr>
        <w:spacing w:line="360" w:lineRule="auto"/>
        <w:rPr>
          <w:rFonts w:ascii="Arial" w:hAnsi="Arial" w:cs="Arial"/>
          <w:sz w:val="20"/>
          <w:lang w:eastAsia="en-US"/>
        </w:rPr>
      </w:pPr>
      <w:r>
        <w:rPr>
          <w:rFonts w:ascii="Arial" w:hAnsi="Arial" w:cs="Arial"/>
          <w:sz w:val="20"/>
          <w:lang w:eastAsia="en-US"/>
        </w:rPr>
        <w:t xml:space="preserve">Indicar la distribución de las licencias dentro de la institución (perfiles de usuarios que poseen las licencias) y cantidad de usuarios que lo utilizan dentro de la institución. </w:t>
      </w:r>
    </w:p>
    <w:p w14:paraId="6BCCFCD8" w14:textId="77777777" w:rsidR="00B74131" w:rsidRDefault="00B74131" w:rsidP="00B74131">
      <w:pPr>
        <w:pStyle w:val="SGEprrafo"/>
        <w:numPr>
          <w:ilvl w:val="0"/>
          <w:numId w:val="4"/>
        </w:numPr>
        <w:spacing w:line="360" w:lineRule="auto"/>
        <w:rPr>
          <w:rFonts w:ascii="Arial" w:hAnsi="Arial" w:cs="Arial"/>
          <w:sz w:val="20"/>
          <w:lang w:eastAsia="en-US"/>
        </w:rPr>
      </w:pPr>
      <w:r>
        <w:rPr>
          <w:rFonts w:ascii="Arial" w:hAnsi="Arial" w:cs="Arial"/>
          <w:sz w:val="20"/>
          <w:lang w:eastAsia="en-US"/>
        </w:rPr>
        <w:t>Detallar las funcionalidades del software propietario que mantiene la entidad.</w:t>
      </w:r>
    </w:p>
    <w:p w14:paraId="320CDAF0" w14:textId="77777777" w:rsidR="00B74131" w:rsidRDefault="00B74131" w:rsidP="00B74131">
      <w:pPr>
        <w:pStyle w:val="SGEprrafo"/>
        <w:numPr>
          <w:ilvl w:val="0"/>
          <w:numId w:val="4"/>
        </w:numPr>
        <w:spacing w:line="360" w:lineRule="auto"/>
        <w:rPr>
          <w:rFonts w:ascii="Arial" w:hAnsi="Arial" w:cs="Arial"/>
          <w:sz w:val="20"/>
          <w:lang w:eastAsia="en-US"/>
        </w:rPr>
      </w:pPr>
      <w:r>
        <w:rPr>
          <w:rFonts w:ascii="Arial" w:hAnsi="Arial" w:cs="Arial"/>
          <w:sz w:val="20"/>
          <w:lang w:eastAsia="en-US"/>
        </w:rPr>
        <w:t>Indicar los procesos que apoya en la institución (son parte de la cadena de valor, de los procesos sustantivos o adjetivos), describir los procesos sustantivos y adjetivos a los que apoya el software propietario que mantiene la entidad.</w:t>
      </w:r>
    </w:p>
    <w:p w14:paraId="3237F564" w14:textId="77777777" w:rsidR="00B74131" w:rsidRPr="00B74131" w:rsidRDefault="00B74131" w:rsidP="00B74131">
      <w:pPr>
        <w:pStyle w:val="Estilo4"/>
        <w:numPr>
          <w:ilvl w:val="0"/>
          <w:numId w:val="1"/>
        </w:numPr>
        <w:outlineLvl w:val="9"/>
      </w:pPr>
      <w:r w:rsidRPr="00B74131">
        <w:t xml:space="preserve">Investigación de software equivalente </w:t>
      </w:r>
    </w:p>
    <w:p w14:paraId="27CDCCC1" w14:textId="77777777" w:rsidR="00B74131" w:rsidRDefault="00B74131" w:rsidP="00B74131">
      <w:pPr>
        <w:pStyle w:val="SGEprrafo"/>
        <w:numPr>
          <w:ilvl w:val="0"/>
          <w:numId w:val="4"/>
        </w:numPr>
        <w:spacing w:line="360" w:lineRule="auto"/>
        <w:rPr>
          <w:rFonts w:ascii="Arial" w:hAnsi="Arial" w:cs="Arial"/>
          <w:sz w:val="20"/>
          <w:lang w:eastAsia="en-US"/>
        </w:rPr>
      </w:pPr>
      <w:r>
        <w:rPr>
          <w:rFonts w:ascii="Arial" w:hAnsi="Arial" w:cs="Arial"/>
          <w:sz w:val="20"/>
          <w:lang w:eastAsia="en-US"/>
        </w:rPr>
        <w:t>Evidenciar la investigación realizada de software de código abierto equivalente.</w:t>
      </w:r>
    </w:p>
    <w:p w14:paraId="1D34D046" w14:textId="77777777" w:rsidR="00B74131" w:rsidRDefault="00B74131" w:rsidP="00B74131">
      <w:pPr>
        <w:pStyle w:val="SGEprrafo"/>
        <w:numPr>
          <w:ilvl w:val="0"/>
          <w:numId w:val="4"/>
        </w:numPr>
        <w:spacing w:line="360" w:lineRule="auto"/>
        <w:rPr>
          <w:rFonts w:ascii="Arial" w:hAnsi="Arial" w:cs="Arial"/>
          <w:sz w:val="20"/>
          <w:lang w:eastAsia="en-US"/>
        </w:rPr>
      </w:pPr>
      <w:r>
        <w:rPr>
          <w:rFonts w:ascii="Arial" w:hAnsi="Arial" w:cs="Arial"/>
          <w:sz w:val="20"/>
          <w:lang w:eastAsia="en-US"/>
        </w:rPr>
        <w:t>Evidenciar la investigación realizada de software propietario equivalente.</w:t>
      </w:r>
    </w:p>
    <w:p w14:paraId="0E26BDD6" w14:textId="77777777" w:rsidR="00B74131" w:rsidRDefault="00B74131" w:rsidP="00B74131">
      <w:pPr>
        <w:pStyle w:val="SGEprrafo"/>
        <w:numPr>
          <w:ilvl w:val="0"/>
          <w:numId w:val="4"/>
        </w:numPr>
        <w:spacing w:line="360" w:lineRule="auto"/>
        <w:rPr>
          <w:rFonts w:ascii="Arial" w:hAnsi="Arial" w:cs="Arial"/>
          <w:sz w:val="20"/>
          <w:lang w:eastAsia="en-US"/>
        </w:rPr>
      </w:pPr>
      <w:r>
        <w:rPr>
          <w:rFonts w:ascii="Arial" w:hAnsi="Arial" w:cs="Arial"/>
          <w:sz w:val="20"/>
          <w:lang w:eastAsia="en-US"/>
        </w:rPr>
        <w:t>Evidenciar la investigación realizada en los portales establecidos en el Art. 7 del Decreto 1073.</w:t>
      </w:r>
    </w:p>
    <w:p w14:paraId="7F4D7B40" w14:textId="77777777" w:rsidR="00B74131" w:rsidRDefault="00B74131" w:rsidP="00B74131">
      <w:pPr>
        <w:pStyle w:val="SGEprrafo"/>
        <w:numPr>
          <w:ilvl w:val="0"/>
          <w:numId w:val="4"/>
        </w:numPr>
        <w:spacing w:line="360" w:lineRule="auto"/>
        <w:rPr>
          <w:rFonts w:ascii="Arial" w:hAnsi="Arial" w:cs="Arial"/>
          <w:sz w:val="20"/>
          <w:lang w:eastAsia="en-US"/>
        </w:rPr>
      </w:pPr>
      <w:r>
        <w:rPr>
          <w:rFonts w:ascii="Arial" w:hAnsi="Arial" w:cs="Arial"/>
          <w:sz w:val="20"/>
          <w:lang w:eastAsia="en-US"/>
        </w:rPr>
        <w:t>Colocar las fuentes de investigación investigadas.</w:t>
      </w:r>
    </w:p>
    <w:p w14:paraId="5A7E5583" w14:textId="77777777" w:rsidR="00B74131" w:rsidRDefault="00B74131" w:rsidP="00B74131">
      <w:pPr>
        <w:pStyle w:val="Estilo4"/>
        <w:numPr>
          <w:ilvl w:val="0"/>
          <w:numId w:val="1"/>
        </w:numPr>
        <w:ind w:left="426" w:hanging="426"/>
        <w:outlineLvl w:val="9"/>
      </w:pPr>
      <w:r>
        <w:lastRenderedPageBreak/>
        <w:t>Análisis de factibilidad de migración a tecnologías digitales libres.</w:t>
      </w:r>
    </w:p>
    <w:p w14:paraId="3BA367D2" w14:textId="77777777" w:rsidR="00B74131" w:rsidRDefault="00B74131" w:rsidP="00B74131">
      <w:pPr>
        <w:pStyle w:val="SGEprrafo"/>
        <w:numPr>
          <w:ilvl w:val="0"/>
          <w:numId w:val="5"/>
        </w:numPr>
        <w:spacing w:line="360" w:lineRule="auto"/>
        <w:ind w:left="360"/>
        <w:rPr>
          <w:rFonts w:ascii="Arial" w:hAnsi="Arial" w:cs="Arial"/>
          <w:b/>
          <w:color w:val="1F497D"/>
        </w:rPr>
      </w:pPr>
      <w:r>
        <w:rPr>
          <w:rFonts w:ascii="Arial" w:hAnsi="Arial" w:cs="Arial"/>
          <w:b/>
          <w:color w:val="1F497D"/>
        </w:rPr>
        <w:t>Análisis de Funcionalidades.</w:t>
      </w:r>
    </w:p>
    <w:p w14:paraId="06D2A5FB" w14:textId="77777777" w:rsidR="00B74131" w:rsidRDefault="00B74131" w:rsidP="00B74131">
      <w:pPr>
        <w:pStyle w:val="SGEprrafo"/>
        <w:spacing w:line="360" w:lineRule="auto"/>
        <w:rPr>
          <w:rFonts w:ascii="Arial" w:hAnsi="Arial" w:cs="Arial"/>
          <w:sz w:val="20"/>
          <w:lang w:eastAsia="en-US"/>
        </w:rPr>
      </w:pPr>
      <w:r>
        <w:rPr>
          <w:rFonts w:ascii="Arial" w:hAnsi="Arial" w:cs="Arial"/>
          <w:sz w:val="20"/>
          <w:lang w:eastAsia="en-US"/>
        </w:rPr>
        <w:t xml:space="preserve">Indicar previo al cuadro de análisis, si la entidad realizó el análisis de funcionalidades a través de pruebas con el software de código abierto en la entidad o únicamente en base a la revisión de las especificaciones técnicas de dichas herramientas. </w:t>
      </w:r>
    </w:p>
    <w:p w14:paraId="6C8D9891" w14:textId="2E618B0C" w:rsidR="00B74131" w:rsidRDefault="00B74131" w:rsidP="004A5257">
      <w:pPr>
        <w:pStyle w:val="SGEprrafo"/>
        <w:spacing w:line="360" w:lineRule="auto"/>
        <w:rPr>
          <w:rFonts w:ascii="Arial" w:hAnsi="Arial" w:cs="Arial"/>
        </w:rPr>
      </w:pPr>
      <w:r>
        <w:rPr>
          <w:rFonts w:ascii="Arial" w:hAnsi="Arial" w:cs="Arial"/>
          <w:sz w:val="20"/>
          <w:lang w:eastAsia="en-US"/>
        </w:rPr>
        <w:t>Se recomienda realizar pruebas con el software alternativo y en caso de realizarlo indicar en este punto que pruebas se realizaron y que resultados obtuvieron.</w:t>
      </w:r>
    </w:p>
    <w:tbl>
      <w:tblPr>
        <w:tblW w:w="5057" w:type="pct"/>
        <w:tblCellMar>
          <w:left w:w="10" w:type="dxa"/>
          <w:right w:w="10" w:type="dxa"/>
        </w:tblCellMar>
        <w:tblLook w:val="04A0" w:firstRow="1" w:lastRow="0" w:firstColumn="1" w:lastColumn="0" w:noHBand="0" w:noVBand="1"/>
      </w:tblPr>
      <w:tblGrid>
        <w:gridCol w:w="1916"/>
        <w:gridCol w:w="1671"/>
        <w:gridCol w:w="1590"/>
        <w:gridCol w:w="1709"/>
        <w:gridCol w:w="1848"/>
      </w:tblGrid>
      <w:tr w:rsidR="00B74131" w14:paraId="30DE3BB9" w14:textId="77777777" w:rsidTr="004A5257">
        <w:tc>
          <w:tcPr>
            <w:tcW w:w="1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2E698" w14:textId="77777777" w:rsidR="00B74131" w:rsidRPr="004A5257" w:rsidRDefault="00B74131" w:rsidP="00017EC0">
            <w:pPr>
              <w:pStyle w:val="SGEprrafo"/>
              <w:ind w:right="5"/>
              <w:rPr>
                <w:rFonts w:ascii="Arial" w:hAnsi="Arial" w:cs="Arial"/>
                <w:sz w:val="18"/>
                <w:szCs w:val="18"/>
                <w:lang w:eastAsia="en-US"/>
              </w:rPr>
            </w:pPr>
            <w:r w:rsidRPr="004A5257">
              <w:rPr>
                <w:rFonts w:ascii="Arial" w:hAnsi="Arial" w:cs="Arial"/>
                <w:sz w:val="18"/>
                <w:szCs w:val="18"/>
                <w:lang w:eastAsia="en-US"/>
              </w:rPr>
              <w:t>Funcionalidades que requiere la entidad (en base a su necesidad institucional, no las funcionalidades que tiene el software propietario que mantiene la entidad).</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508B2" w14:textId="77777777" w:rsidR="00B74131" w:rsidRPr="004A5257" w:rsidRDefault="00B74131" w:rsidP="00017EC0">
            <w:pPr>
              <w:pStyle w:val="SGEprrafo"/>
              <w:rPr>
                <w:rFonts w:ascii="Arial" w:hAnsi="Arial" w:cs="Arial"/>
                <w:sz w:val="18"/>
                <w:szCs w:val="18"/>
                <w:lang w:eastAsia="en-US"/>
              </w:rPr>
            </w:pPr>
            <w:r w:rsidRPr="004A5257">
              <w:rPr>
                <w:rFonts w:ascii="Arial" w:hAnsi="Arial" w:cs="Arial"/>
                <w:sz w:val="18"/>
                <w:szCs w:val="18"/>
                <w:lang w:eastAsia="en-US"/>
              </w:rPr>
              <w:t>Indicar las razones por las cuales requiere dicha funcionalidad.</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B5B6655" w14:textId="77777777" w:rsidR="00B74131" w:rsidRPr="004A5257" w:rsidRDefault="00B74131" w:rsidP="00017EC0">
            <w:pPr>
              <w:pStyle w:val="SGEprrafo"/>
              <w:ind w:right="99"/>
              <w:rPr>
                <w:rFonts w:ascii="Arial" w:hAnsi="Arial" w:cs="Arial"/>
                <w:sz w:val="18"/>
                <w:szCs w:val="18"/>
                <w:lang w:eastAsia="en-US"/>
              </w:rPr>
            </w:pPr>
            <w:r w:rsidRPr="004A5257">
              <w:rPr>
                <w:rFonts w:ascii="Arial" w:hAnsi="Arial" w:cs="Arial"/>
                <w:sz w:val="18"/>
                <w:szCs w:val="18"/>
                <w:lang w:eastAsia="en-US"/>
              </w:rPr>
              <w:t>Colocar nombre del software propietario.</w:t>
            </w:r>
          </w:p>
          <w:p w14:paraId="7C71CAA1" w14:textId="77777777" w:rsidR="00B74131" w:rsidRPr="004A5257" w:rsidRDefault="00B74131" w:rsidP="00017EC0">
            <w:pPr>
              <w:pStyle w:val="SGEprrafo"/>
              <w:ind w:right="99"/>
              <w:rPr>
                <w:rFonts w:ascii="Arial" w:hAnsi="Arial" w:cs="Arial"/>
                <w:sz w:val="18"/>
                <w:szCs w:val="18"/>
                <w:lang w:eastAsia="en-US"/>
              </w:rPr>
            </w:pPr>
            <w:r w:rsidRPr="004A5257">
              <w:rPr>
                <w:rFonts w:ascii="Arial" w:hAnsi="Arial" w:cs="Arial"/>
                <w:sz w:val="18"/>
                <w:szCs w:val="18"/>
                <w:lang w:eastAsia="en-US"/>
              </w:rPr>
              <w:t>(Colocar S si cumple, N si no cumple la funcionalidad)</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7727" w14:textId="77777777" w:rsidR="00B74131" w:rsidRPr="004A5257" w:rsidRDefault="00B74131" w:rsidP="00017EC0">
            <w:pPr>
              <w:pStyle w:val="SGEprrafo"/>
              <w:ind w:right="24"/>
              <w:rPr>
                <w:rFonts w:ascii="Arial" w:hAnsi="Arial" w:cs="Arial"/>
                <w:sz w:val="18"/>
                <w:szCs w:val="18"/>
                <w:lang w:eastAsia="en-US"/>
              </w:rPr>
            </w:pPr>
            <w:r w:rsidRPr="004A5257">
              <w:rPr>
                <w:rFonts w:ascii="Arial" w:hAnsi="Arial" w:cs="Arial"/>
                <w:sz w:val="18"/>
                <w:szCs w:val="18"/>
                <w:lang w:eastAsia="en-US"/>
              </w:rPr>
              <w:t>Colocar nombre del software de código abierto analizado.</w:t>
            </w:r>
          </w:p>
          <w:p w14:paraId="6622E5F6" w14:textId="77777777" w:rsidR="00B74131" w:rsidRPr="004A5257" w:rsidRDefault="00B74131" w:rsidP="00017EC0">
            <w:pPr>
              <w:pStyle w:val="SGEprrafo"/>
              <w:ind w:right="24"/>
              <w:rPr>
                <w:rFonts w:ascii="Arial" w:hAnsi="Arial" w:cs="Arial"/>
                <w:sz w:val="18"/>
                <w:szCs w:val="18"/>
                <w:lang w:eastAsia="en-US"/>
              </w:rPr>
            </w:pPr>
            <w:r w:rsidRPr="004A5257">
              <w:rPr>
                <w:rFonts w:ascii="Arial" w:hAnsi="Arial" w:cs="Arial"/>
                <w:sz w:val="18"/>
                <w:szCs w:val="18"/>
                <w:lang w:eastAsia="en-US"/>
              </w:rPr>
              <w:t>(Colocar S si cumple N si no cumple la funcionalidad)</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3DD038E" w14:textId="77777777" w:rsidR="00B74131" w:rsidRPr="004A5257" w:rsidRDefault="00B74131" w:rsidP="00017EC0">
            <w:pPr>
              <w:pStyle w:val="SGEprrafo"/>
              <w:ind w:right="192"/>
              <w:rPr>
                <w:rFonts w:ascii="Arial" w:hAnsi="Arial" w:cs="Arial"/>
                <w:sz w:val="18"/>
                <w:szCs w:val="18"/>
                <w:lang w:eastAsia="en-US"/>
              </w:rPr>
            </w:pPr>
            <w:r w:rsidRPr="004A5257">
              <w:rPr>
                <w:rFonts w:ascii="Arial" w:hAnsi="Arial" w:cs="Arial"/>
                <w:sz w:val="18"/>
                <w:szCs w:val="18"/>
                <w:lang w:eastAsia="en-US"/>
              </w:rPr>
              <w:t>Explicar los problemas/riesgos/ inconvenientes que tendría la entidad si migrara al software de código abierto sin esa funcionalidad</w:t>
            </w:r>
          </w:p>
        </w:tc>
      </w:tr>
      <w:tr w:rsidR="00B74131" w14:paraId="539121AF" w14:textId="77777777" w:rsidTr="004A5257">
        <w:tc>
          <w:tcPr>
            <w:tcW w:w="1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5F994" w14:textId="77777777" w:rsidR="00B74131" w:rsidRDefault="00B74131" w:rsidP="00017EC0">
            <w:pPr>
              <w:pStyle w:val="SGEprrafo"/>
              <w:spacing w:line="360" w:lineRule="auto"/>
              <w:jc w:val="center"/>
              <w:rPr>
                <w:rFonts w:ascii="Arial" w:hAnsi="Arial" w:cs="Arial"/>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486A4" w14:textId="77777777" w:rsidR="00B74131" w:rsidRDefault="00B74131" w:rsidP="00017EC0">
            <w:pPr>
              <w:pStyle w:val="SGEprrafo"/>
              <w:spacing w:line="360" w:lineRule="auto"/>
              <w:jc w:val="center"/>
              <w:rPr>
                <w:rFonts w:ascii="Arial" w:hAnsi="Arial" w:cs="Arial"/>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58E46A7" w14:textId="77777777" w:rsidR="00B74131" w:rsidRDefault="00B74131" w:rsidP="00017EC0">
            <w:pPr>
              <w:pStyle w:val="SGEprrafo"/>
              <w:spacing w:line="360" w:lineRule="auto"/>
              <w:jc w:val="center"/>
              <w:rPr>
                <w:rFonts w:ascii="Arial" w:hAnsi="Arial" w:cs="Arial"/>
                <w:b/>
                <w:sz w:val="24"/>
                <w:szCs w:val="24"/>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93EED" w14:textId="77777777" w:rsidR="00B74131" w:rsidRDefault="00B74131" w:rsidP="00017EC0">
            <w:pPr>
              <w:pStyle w:val="SGEprrafo"/>
              <w:spacing w:line="360" w:lineRule="auto"/>
              <w:jc w:val="center"/>
              <w:rPr>
                <w:rFonts w:ascii="Arial" w:hAnsi="Arial" w:cs="Arial"/>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52FBDCC" w14:textId="77777777" w:rsidR="00B74131" w:rsidRDefault="00B74131" w:rsidP="00017EC0">
            <w:pPr>
              <w:pStyle w:val="SGEprrafo"/>
              <w:spacing w:line="360" w:lineRule="auto"/>
              <w:jc w:val="center"/>
              <w:rPr>
                <w:rFonts w:ascii="Arial" w:hAnsi="Arial" w:cs="Arial"/>
              </w:rPr>
            </w:pPr>
          </w:p>
        </w:tc>
      </w:tr>
      <w:tr w:rsidR="00B74131" w14:paraId="367B1ABE" w14:textId="77777777" w:rsidTr="004A5257">
        <w:tc>
          <w:tcPr>
            <w:tcW w:w="1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629F8" w14:textId="77777777" w:rsidR="00B74131" w:rsidRDefault="00B74131" w:rsidP="00017EC0">
            <w:pPr>
              <w:pStyle w:val="SGEprrafo"/>
              <w:spacing w:line="360" w:lineRule="auto"/>
              <w:jc w:val="center"/>
              <w:rPr>
                <w:rFonts w:ascii="Arial" w:hAnsi="Arial" w:cs="Arial"/>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4B815" w14:textId="77777777" w:rsidR="00B74131" w:rsidRDefault="00B74131" w:rsidP="00017EC0">
            <w:pPr>
              <w:pStyle w:val="SGEprrafo"/>
              <w:spacing w:line="360" w:lineRule="auto"/>
              <w:rPr>
                <w:rFonts w:ascii="Arial" w:hAnsi="Arial" w:cs="Arial"/>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956BED2" w14:textId="77777777" w:rsidR="00B74131" w:rsidRDefault="00B74131" w:rsidP="00017EC0">
            <w:pPr>
              <w:pStyle w:val="SGEprrafo"/>
              <w:spacing w:line="360" w:lineRule="auto"/>
              <w:jc w:val="center"/>
              <w:rPr>
                <w:rFonts w:ascii="Arial" w:hAnsi="Arial" w:cs="Arial"/>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349D0" w14:textId="77777777" w:rsidR="00B74131" w:rsidRDefault="00B74131" w:rsidP="00017EC0">
            <w:pPr>
              <w:pStyle w:val="SGEprrafo"/>
              <w:spacing w:line="360" w:lineRule="auto"/>
              <w:jc w:val="center"/>
              <w:rPr>
                <w:rFonts w:ascii="Arial" w:hAnsi="Arial" w:cs="Arial"/>
                <w:sz w:val="24"/>
                <w:szCs w:val="24"/>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93B45C" w14:textId="77777777" w:rsidR="00B74131" w:rsidRDefault="00B74131" w:rsidP="00017EC0">
            <w:pPr>
              <w:pStyle w:val="SGEprrafo"/>
              <w:spacing w:line="360" w:lineRule="auto"/>
              <w:jc w:val="center"/>
              <w:rPr>
                <w:rFonts w:ascii="Arial" w:hAnsi="Arial" w:cs="Arial"/>
                <w:sz w:val="24"/>
                <w:szCs w:val="24"/>
              </w:rPr>
            </w:pPr>
          </w:p>
        </w:tc>
      </w:tr>
      <w:tr w:rsidR="00B74131" w14:paraId="1EA235D2" w14:textId="77777777" w:rsidTr="004A5257">
        <w:tc>
          <w:tcPr>
            <w:tcW w:w="1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DC563" w14:textId="77777777" w:rsidR="00B74131" w:rsidRDefault="00B74131" w:rsidP="00017EC0">
            <w:pPr>
              <w:pStyle w:val="SGEprrafo"/>
              <w:spacing w:line="360" w:lineRule="auto"/>
              <w:jc w:val="center"/>
              <w:rPr>
                <w:rFonts w:ascii="Arial" w:hAnsi="Arial" w:cs="Arial"/>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A430E" w14:textId="77777777" w:rsidR="00B74131" w:rsidRDefault="00B74131" w:rsidP="00017EC0">
            <w:pPr>
              <w:pStyle w:val="SGEprrafo"/>
              <w:spacing w:line="360" w:lineRule="auto"/>
              <w:jc w:val="center"/>
              <w:rPr>
                <w:rFonts w:ascii="Arial" w:hAnsi="Arial" w:cs="Arial"/>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DFB2CA0" w14:textId="77777777" w:rsidR="00B74131" w:rsidRDefault="00B74131" w:rsidP="00017EC0">
            <w:pPr>
              <w:pStyle w:val="SGEprrafo"/>
              <w:spacing w:line="360" w:lineRule="auto"/>
              <w:jc w:val="center"/>
              <w:rPr>
                <w:rFonts w:ascii="Arial" w:hAnsi="Arial" w:cs="Arial"/>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BED56" w14:textId="77777777" w:rsidR="00B74131" w:rsidRDefault="00B74131" w:rsidP="00017EC0">
            <w:pPr>
              <w:pStyle w:val="SGEprrafo"/>
              <w:spacing w:line="360" w:lineRule="auto"/>
              <w:jc w:val="center"/>
              <w:rPr>
                <w:rFonts w:ascii="Arial" w:hAnsi="Arial" w:cs="Arial"/>
                <w:sz w:val="24"/>
                <w:szCs w:val="24"/>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0FCD5C9" w14:textId="77777777" w:rsidR="00B74131" w:rsidRDefault="00B74131" w:rsidP="00017EC0">
            <w:pPr>
              <w:pStyle w:val="SGEprrafo"/>
              <w:spacing w:line="360" w:lineRule="auto"/>
              <w:jc w:val="center"/>
              <w:rPr>
                <w:rFonts w:ascii="Arial" w:hAnsi="Arial" w:cs="Arial"/>
                <w:sz w:val="24"/>
                <w:szCs w:val="24"/>
              </w:rPr>
            </w:pPr>
          </w:p>
        </w:tc>
      </w:tr>
    </w:tbl>
    <w:p w14:paraId="4F7FC36F" w14:textId="77777777" w:rsidR="00B74131" w:rsidRDefault="00B74131" w:rsidP="00B74131">
      <w:pPr>
        <w:pStyle w:val="SGEprrafo"/>
        <w:spacing w:line="360" w:lineRule="auto"/>
        <w:rPr>
          <w:rFonts w:ascii="Arial" w:hAnsi="Arial" w:cs="Arial"/>
          <w:sz w:val="20"/>
          <w:lang w:eastAsia="en-US"/>
        </w:rPr>
      </w:pPr>
      <w:r>
        <w:rPr>
          <w:rFonts w:ascii="Arial" w:hAnsi="Arial" w:cs="Arial"/>
          <w:sz w:val="20"/>
          <w:lang w:eastAsia="en-US"/>
        </w:rPr>
        <w:t>Colocar las conclusiones del análisis de funcionalidades realizado de la comparación del software propietario que mantiene la entidad con el software de código abierto analizado.</w:t>
      </w:r>
    </w:p>
    <w:p w14:paraId="73795329" w14:textId="77777777" w:rsidR="00B74131" w:rsidRDefault="00B74131" w:rsidP="00B74131">
      <w:pPr>
        <w:pStyle w:val="SGEprrafo"/>
        <w:numPr>
          <w:ilvl w:val="0"/>
          <w:numId w:val="5"/>
        </w:numPr>
        <w:spacing w:line="360" w:lineRule="auto"/>
        <w:ind w:left="420"/>
        <w:rPr>
          <w:rFonts w:ascii="Arial" w:hAnsi="Arial" w:cs="Arial"/>
          <w:b/>
          <w:color w:val="1F497D"/>
        </w:rPr>
      </w:pPr>
      <w:r>
        <w:rPr>
          <w:rFonts w:ascii="Arial" w:hAnsi="Arial" w:cs="Arial"/>
          <w:b/>
          <w:color w:val="1F497D"/>
        </w:rPr>
        <w:t>Sostenibilidad de la solución del software de código abierto analizado.</w:t>
      </w:r>
    </w:p>
    <w:p w14:paraId="107843EF" w14:textId="77777777" w:rsidR="00B74131" w:rsidRDefault="00B74131" w:rsidP="00B74131">
      <w:pPr>
        <w:spacing w:after="0" w:line="360" w:lineRule="auto"/>
        <w:ind w:left="48"/>
        <w:jc w:val="both"/>
      </w:pPr>
      <w:r>
        <w:rPr>
          <w:rFonts w:ascii="Arial" w:hAnsi="Arial" w:cs="Arial"/>
          <w:sz w:val="20"/>
          <w:szCs w:val="20"/>
        </w:rPr>
        <w:t>En este criterio, la entidad deberá detallar si la o las herramientas de código abierto analizadas cumplen con los requerimientos institucionales y si con dicha herramienta la entidad podría garantizar la sostenibilidad en el tiempo o especificar qué tendría que hacer para garantizar dicha sostenibilidad. Por ejemplo: ¿cuenta con personal capacitado en la herramienta de código abierto investigada? ¿Existen proveedores que puedan realizar actualizaciones, brindar transferencia de conocimiento, entrenamientos a personal, soporte en dicha herramienta? ¿Existe documentación como manuales, fichas técnicas de dicha herramienta? Dicha herramienta a pesar de ser de código abierto requerirá de suscripciones de derecho de uso para algún componente, módulo, ¿etc.? La entidad cuenta con los recursos humanos, técnicos, ¿económicos para realizar una migración a la herramienta de código abierto analizada?</w:t>
      </w:r>
    </w:p>
    <w:p w14:paraId="70D2DAFF" w14:textId="77777777" w:rsidR="00B74131" w:rsidRDefault="00B74131" w:rsidP="00B74131">
      <w:pPr>
        <w:spacing w:after="0" w:line="360" w:lineRule="auto"/>
        <w:ind w:left="708"/>
        <w:jc w:val="both"/>
        <w:rPr>
          <w:rFonts w:ascii="Arial" w:hAnsi="Arial" w:cs="Arial"/>
          <w:sz w:val="20"/>
          <w:szCs w:val="20"/>
        </w:rPr>
      </w:pPr>
    </w:p>
    <w:p w14:paraId="64286B29" w14:textId="77777777" w:rsidR="00B74131" w:rsidRDefault="00B74131" w:rsidP="00B74131">
      <w:pPr>
        <w:spacing w:after="0" w:line="360" w:lineRule="auto"/>
        <w:jc w:val="both"/>
      </w:pPr>
      <w:r>
        <w:rPr>
          <w:rFonts w:ascii="Arial" w:hAnsi="Arial" w:cs="Arial"/>
          <w:sz w:val="20"/>
          <w:szCs w:val="20"/>
        </w:rPr>
        <w:t>Adicionalmente, la entidad deberá detallar brevemente cuánto le representará a la institución en: costo de adquisición y costos en al menos 5 años en (renovaciones, actualizaciones, contratación de soporte, suscripciones, capacitaciones, etc.) si migrara a la herramienta de código abierto y cuánto si se mantiene con la herramienta propietaria, detallando cómo se conforman dichos costos y con los sustentos que respalden los mismos.</w:t>
      </w:r>
    </w:p>
    <w:p w14:paraId="7DA3EDEA" w14:textId="77777777" w:rsidR="00B74131" w:rsidRDefault="00B74131" w:rsidP="00B74131">
      <w:pPr>
        <w:pStyle w:val="SGEprrafo"/>
        <w:numPr>
          <w:ilvl w:val="0"/>
          <w:numId w:val="5"/>
        </w:numPr>
        <w:spacing w:line="360" w:lineRule="auto"/>
        <w:ind w:left="420"/>
        <w:rPr>
          <w:rFonts w:ascii="Arial" w:hAnsi="Arial" w:cs="Arial"/>
          <w:b/>
          <w:color w:val="1F497D"/>
        </w:rPr>
      </w:pPr>
      <w:r>
        <w:rPr>
          <w:rFonts w:ascii="Arial" w:hAnsi="Arial" w:cs="Arial"/>
          <w:b/>
          <w:color w:val="1F497D"/>
        </w:rPr>
        <w:t>Costo de Oportunidad del software de código abierto analizado.</w:t>
      </w:r>
    </w:p>
    <w:p w14:paraId="1CDECA05" w14:textId="77777777" w:rsidR="00B74131" w:rsidRDefault="00B74131" w:rsidP="00B74131">
      <w:pPr>
        <w:spacing w:after="0" w:line="360" w:lineRule="auto"/>
        <w:ind w:left="48"/>
        <w:jc w:val="both"/>
        <w:rPr>
          <w:rFonts w:ascii="Arial" w:hAnsi="Arial" w:cs="Arial"/>
          <w:sz w:val="20"/>
          <w:szCs w:val="20"/>
        </w:rPr>
      </w:pPr>
      <w:r>
        <w:rPr>
          <w:rFonts w:ascii="Arial" w:hAnsi="Arial" w:cs="Arial"/>
          <w:sz w:val="20"/>
          <w:szCs w:val="20"/>
        </w:rPr>
        <w:t>En este criterio, la entidad deberá indicar los impactos que podría tener la entidad si realizara la migración a la o las herramientas código abierto analizadas (en caso de existir las mismas), como por ejemplo:</w:t>
      </w:r>
    </w:p>
    <w:p w14:paraId="29F8DBD0" w14:textId="77777777" w:rsidR="00B74131" w:rsidRDefault="00B74131" w:rsidP="00B74131">
      <w:pPr>
        <w:spacing w:after="0" w:line="360" w:lineRule="auto"/>
        <w:jc w:val="both"/>
        <w:rPr>
          <w:rFonts w:ascii="Arial" w:hAnsi="Arial" w:cs="Arial"/>
          <w:sz w:val="20"/>
          <w:szCs w:val="20"/>
        </w:rPr>
      </w:pPr>
      <w:r>
        <w:rPr>
          <w:rFonts w:ascii="Arial" w:hAnsi="Arial" w:cs="Arial"/>
          <w:sz w:val="20"/>
          <w:szCs w:val="20"/>
        </w:rPr>
        <w:t xml:space="preserve"> </w:t>
      </w:r>
    </w:p>
    <w:p w14:paraId="4B1584AB" w14:textId="77777777" w:rsidR="00B74131" w:rsidRDefault="00B74131" w:rsidP="00B74131">
      <w:pPr>
        <w:pStyle w:val="Prrafodelista"/>
        <w:numPr>
          <w:ilvl w:val="0"/>
          <w:numId w:val="6"/>
        </w:numPr>
        <w:spacing w:after="0" w:line="360" w:lineRule="auto"/>
        <w:ind w:left="60"/>
        <w:jc w:val="both"/>
      </w:pPr>
      <w:r>
        <w:rPr>
          <w:rStyle w:val="Fuentedeprrafopredeter0"/>
          <w:rFonts w:ascii="Arial" w:hAnsi="Arial" w:cs="Arial"/>
          <w:b/>
          <w:bCs/>
          <w:sz w:val="20"/>
          <w:szCs w:val="20"/>
        </w:rPr>
        <w:t>Impacto político:</w:t>
      </w:r>
      <w:r>
        <w:rPr>
          <w:rStyle w:val="Fuentedeprrafopredeter0"/>
          <w:rFonts w:ascii="Arial" w:hAnsi="Arial" w:cs="Arial"/>
          <w:sz w:val="20"/>
          <w:szCs w:val="20"/>
        </w:rPr>
        <w:t xml:space="preserve"> </w:t>
      </w:r>
      <w:r>
        <w:rPr>
          <w:rFonts w:ascii="Arial" w:hAnsi="Arial" w:cs="Arial"/>
          <w:sz w:val="20"/>
          <w:szCs w:val="20"/>
        </w:rPr>
        <w:t>La entidad deberá indicar si producto de migrar a la o las herramientas código abierto analizadas, podría incumplir alguna normativa, decreto presidencial, acuerdo ministerial, acuerdo interministerial, entre otros. ¿De ser así, indicar qué normativa incumpliría y por qué?</w:t>
      </w:r>
    </w:p>
    <w:p w14:paraId="138F6040" w14:textId="77777777" w:rsidR="00B74131" w:rsidRDefault="00B74131" w:rsidP="00B74131">
      <w:pPr>
        <w:pStyle w:val="Prrafodelista"/>
        <w:numPr>
          <w:ilvl w:val="0"/>
          <w:numId w:val="6"/>
        </w:numPr>
        <w:spacing w:after="0" w:line="360" w:lineRule="auto"/>
        <w:ind w:left="60"/>
        <w:jc w:val="both"/>
      </w:pPr>
      <w:r>
        <w:rPr>
          <w:rStyle w:val="Fuentedeprrafopredeter0"/>
          <w:rFonts w:ascii="Arial" w:hAnsi="Arial" w:cs="Arial"/>
          <w:b/>
          <w:bCs/>
          <w:sz w:val="20"/>
          <w:szCs w:val="20"/>
        </w:rPr>
        <w:t>Impacto Social:</w:t>
      </w:r>
      <w:r>
        <w:rPr>
          <w:rStyle w:val="Fuentedeprrafopredeter0"/>
          <w:rFonts w:ascii="Arial" w:hAnsi="Arial" w:cs="Arial"/>
          <w:sz w:val="20"/>
          <w:szCs w:val="20"/>
        </w:rPr>
        <w:t xml:space="preserve"> </w:t>
      </w:r>
      <w:r>
        <w:rPr>
          <w:rFonts w:ascii="Arial" w:hAnsi="Arial" w:cs="Arial"/>
          <w:sz w:val="20"/>
          <w:szCs w:val="20"/>
        </w:rPr>
        <w:t>La entidad deberá indicar si producto de migrar a la o las herramientas código abierto analizadas,</w:t>
      </w:r>
      <w:r>
        <w:rPr>
          <w:rFonts w:ascii="Arial" w:hAnsi="Arial" w:cs="Arial"/>
        </w:rPr>
        <w:t xml:space="preserve"> </w:t>
      </w:r>
      <w:r>
        <w:rPr>
          <w:rFonts w:ascii="Arial" w:hAnsi="Arial" w:cs="Arial"/>
          <w:sz w:val="20"/>
          <w:szCs w:val="20"/>
        </w:rPr>
        <w:t>podrían verse afectados clientes internos y/o externos o ciudadanía en general que genere un impacto social</w:t>
      </w:r>
      <w:proofErr w:type="gramStart"/>
      <w:r>
        <w:rPr>
          <w:rFonts w:ascii="Arial" w:hAnsi="Arial" w:cs="Arial"/>
          <w:sz w:val="20"/>
          <w:szCs w:val="20"/>
        </w:rPr>
        <w:t>?</w:t>
      </w:r>
      <w:proofErr w:type="gramEnd"/>
      <w:r>
        <w:rPr>
          <w:rFonts w:ascii="Arial" w:hAnsi="Arial" w:cs="Arial"/>
          <w:sz w:val="20"/>
          <w:szCs w:val="20"/>
        </w:rPr>
        <w:t xml:space="preserve"> ¿De ser así indicar cómo se verían afectados y por qué? </w:t>
      </w:r>
    </w:p>
    <w:p w14:paraId="7E6C3FB4" w14:textId="77777777" w:rsidR="00B74131" w:rsidRDefault="00B74131" w:rsidP="00B74131">
      <w:pPr>
        <w:pStyle w:val="Prrafodelista"/>
        <w:numPr>
          <w:ilvl w:val="0"/>
          <w:numId w:val="6"/>
        </w:numPr>
        <w:spacing w:after="0" w:line="360" w:lineRule="auto"/>
        <w:ind w:left="60"/>
        <w:jc w:val="both"/>
      </w:pPr>
      <w:r>
        <w:rPr>
          <w:rStyle w:val="Fuentedeprrafopredeter0"/>
          <w:rFonts w:ascii="Arial" w:hAnsi="Arial" w:cs="Arial"/>
          <w:b/>
          <w:bCs/>
          <w:sz w:val="20"/>
          <w:szCs w:val="20"/>
        </w:rPr>
        <w:t>Impacto técnico-operativo:</w:t>
      </w:r>
      <w:r>
        <w:rPr>
          <w:rFonts w:ascii="Arial" w:hAnsi="Arial" w:cs="Arial"/>
        </w:rPr>
        <w:t xml:space="preserve"> </w:t>
      </w:r>
      <w:r>
        <w:rPr>
          <w:rFonts w:ascii="Arial" w:hAnsi="Arial" w:cs="Arial"/>
          <w:sz w:val="20"/>
          <w:szCs w:val="20"/>
        </w:rPr>
        <w:t>La entidad deberá indicar si producto de migrar a la o las herramientas código abierto analizadas tendría afectaciones técnicas u operativas en la entidad. ¿De ser así especificar cómo se afectaría técnica y operativamente la entidad?</w:t>
      </w:r>
    </w:p>
    <w:p w14:paraId="19D4CF09" w14:textId="77777777" w:rsidR="00B74131" w:rsidRDefault="00B74131" w:rsidP="00B74131">
      <w:pPr>
        <w:pStyle w:val="Prrafodelista"/>
        <w:numPr>
          <w:ilvl w:val="0"/>
          <w:numId w:val="6"/>
        </w:numPr>
        <w:spacing w:after="0" w:line="360" w:lineRule="auto"/>
        <w:ind w:left="60"/>
        <w:jc w:val="both"/>
      </w:pPr>
      <w:r>
        <w:rPr>
          <w:rFonts w:ascii="Arial" w:hAnsi="Arial" w:cs="Arial"/>
          <w:b/>
          <w:bCs/>
          <w:sz w:val="20"/>
          <w:szCs w:val="20"/>
        </w:rPr>
        <w:t xml:space="preserve">Impacto económico: </w:t>
      </w:r>
      <w:r>
        <w:rPr>
          <w:rFonts w:ascii="Arial" w:hAnsi="Arial" w:cs="Arial"/>
          <w:sz w:val="20"/>
          <w:szCs w:val="20"/>
        </w:rPr>
        <w:t>¿La entidad deberá indicar si producto de migrar a la o las herramientas código abierto analizadas, podría dejar de percibir ingresos o generar más costos a la entidad que provoquen un impacto económico? ¿De ser así indicar por qué sucedería esto?</w:t>
      </w:r>
    </w:p>
    <w:p w14:paraId="14173C74" w14:textId="77777777" w:rsidR="00B74131" w:rsidRDefault="00B74131" w:rsidP="00B74131">
      <w:pPr>
        <w:pStyle w:val="Prrafodelista"/>
        <w:numPr>
          <w:ilvl w:val="0"/>
          <w:numId w:val="6"/>
        </w:numPr>
        <w:spacing w:after="0" w:line="360" w:lineRule="auto"/>
        <w:ind w:left="60"/>
        <w:jc w:val="both"/>
      </w:pPr>
      <w:r>
        <w:rPr>
          <w:rFonts w:ascii="Arial" w:hAnsi="Arial" w:cs="Arial"/>
          <w:b/>
          <w:bCs/>
          <w:sz w:val="20"/>
          <w:szCs w:val="20"/>
        </w:rPr>
        <w:t xml:space="preserve">Impacto Ambiental: </w:t>
      </w:r>
      <w:r>
        <w:rPr>
          <w:rFonts w:ascii="Arial" w:hAnsi="Arial" w:cs="Arial"/>
          <w:sz w:val="20"/>
          <w:szCs w:val="20"/>
        </w:rPr>
        <w:t>La entidad deberá indicar si producto de migrar a la o las herramientas código abierto analizadas se podría generar un impacto ambiental. ¿De ser así detallar cuál sería el impacto y por qué se podría dar el mismo?</w:t>
      </w:r>
    </w:p>
    <w:p w14:paraId="5A76D9BF" w14:textId="77777777" w:rsidR="00B74131" w:rsidRDefault="00B74131" w:rsidP="00B74131">
      <w:pPr>
        <w:pStyle w:val="Prrafodelista"/>
        <w:numPr>
          <w:ilvl w:val="0"/>
          <w:numId w:val="6"/>
        </w:numPr>
        <w:spacing w:after="0" w:line="360" w:lineRule="auto"/>
        <w:ind w:left="60"/>
        <w:jc w:val="both"/>
        <w:rPr>
          <w:rFonts w:ascii="Arial" w:hAnsi="Arial" w:cs="Arial"/>
          <w:b/>
          <w:bCs/>
          <w:sz w:val="20"/>
          <w:szCs w:val="20"/>
        </w:rPr>
      </w:pPr>
      <w:r>
        <w:rPr>
          <w:rFonts w:ascii="Arial" w:hAnsi="Arial" w:cs="Arial"/>
          <w:b/>
          <w:bCs/>
          <w:sz w:val="20"/>
          <w:szCs w:val="20"/>
        </w:rPr>
        <w:t xml:space="preserve">Otros. </w:t>
      </w:r>
    </w:p>
    <w:p w14:paraId="1C8C69A7" w14:textId="77777777" w:rsidR="00B74131" w:rsidRDefault="00B74131" w:rsidP="00B74131">
      <w:pPr>
        <w:spacing w:after="0" w:line="360" w:lineRule="auto"/>
        <w:jc w:val="both"/>
        <w:rPr>
          <w:rFonts w:ascii="Arial" w:hAnsi="Arial" w:cs="Arial"/>
          <w:b/>
          <w:bCs/>
          <w:color w:val="808080"/>
          <w:sz w:val="20"/>
          <w:szCs w:val="20"/>
        </w:rPr>
      </w:pPr>
    </w:p>
    <w:p w14:paraId="51BDE968" w14:textId="77777777" w:rsidR="00B74131" w:rsidRDefault="00B74131" w:rsidP="00B74131">
      <w:pPr>
        <w:pStyle w:val="SGEprrafo"/>
        <w:numPr>
          <w:ilvl w:val="0"/>
          <w:numId w:val="5"/>
        </w:numPr>
        <w:spacing w:line="360" w:lineRule="auto"/>
        <w:ind w:left="456"/>
        <w:rPr>
          <w:rFonts w:ascii="Arial" w:hAnsi="Arial" w:cs="Arial"/>
          <w:b/>
          <w:color w:val="1F497D"/>
        </w:rPr>
      </w:pPr>
      <w:r>
        <w:rPr>
          <w:rFonts w:ascii="Arial" w:hAnsi="Arial" w:cs="Arial"/>
          <w:b/>
          <w:color w:val="1F497D"/>
        </w:rPr>
        <w:t>Estándares de Seguridad del software de código abierto analizado.</w:t>
      </w:r>
    </w:p>
    <w:p w14:paraId="7DB02E64" w14:textId="77777777" w:rsidR="00B74131" w:rsidRDefault="00B74131" w:rsidP="00B74131">
      <w:pPr>
        <w:spacing w:after="0" w:line="360" w:lineRule="auto"/>
        <w:ind w:left="84"/>
        <w:jc w:val="both"/>
        <w:rPr>
          <w:rFonts w:ascii="Arial" w:hAnsi="Arial" w:cs="Arial"/>
          <w:sz w:val="20"/>
          <w:szCs w:val="20"/>
        </w:rPr>
      </w:pPr>
      <w:r>
        <w:rPr>
          <w:rFonts w:ascii="Arial" w:hAnsi="Arial" w:cs="Arial"/>
          <w:sz w:val="20"/>
          <w:szCs w:val="20"/>
        </w:rPr>
        <w:t>En este criterio, la entidad deberá especificar si la o las herramientas código abierto analizadas cumplen con los estándares mínimos de seguridad requeridos por la entidad y los especificados para una solución de este tipo por el área de seguridad de MINTEL y que el software propietario que mantiene la entidad debería cumplir. Para ello la entidad deberá presentar el análisis comparativo de los estándares de seguridad que debe cumplir la solución.</w:t>
      </w:r>
    </w:p>
    <w:p w14:paraId="6AF0BCF1" w14:textId="77777777" w:rsidR="00B74131" w:rsidRDefault="00B74131" w:rsidP="00B74131">
      <w:pPr>
        <w:spacing w:after="0" w:line="360" w:lineRule="auto"/>
        <w:ind w:left="84"/>
        <w:jc w:val="both"/>
        <w:rPr>
          <w:rFonts w:ascii="Arial" w:hAnsi="Arial" w:cs="Arial"/>
          <w:sz w:val="20"/>
          <w:szCs w:val="20"/>
        </w:rPr>
      </w:pPr>
    </w:p>
    <w:p w14:paraId="308D6B41" w14:textId="77777777" w:rsidR="00B74131" w:rsidRDefault="00B74131" w:rsidP="00B74131">
      <w:pPr>
        <w:spacing w:after="0" w:line="360" w:lineRule="auto"/>
        <w:ind w:left="84"/>
        <w:jc w:val="both"/>
        <w:rPr>
          <w:rFonts w:ascii="Arial" w:hAnsi="Arial" w:cs="Arial"/>
          <w:sz w:val="20"/>
          <w:szCs w:val="20"/>
        </w:rPr>
      </w:pPr>
      <w:r>
        <w:rPr>
          <w:rFonts w:ascii="Arial" w:hAnsi="Arial" w:cs="Arial"/>
          <w:sz w:val="20"/>
          <w:szCs w:val="20"/>
        </w:rPr>
        <w:lastRenderedPageBreak/>
        <w:t>¿Indicar si la herramienta código abierto cumple por lo menos con los parámetros que la herramienta propietaria cumple y detallar qué riesgo representaría para la entidad que la herramienta código abierto no cumpla con algún parámetro de seguridad requerido por la entidad?</w:t>
      </w:r>
    </w:p>
    <w:p w14:paraId="3C586046" w14:textId="77777777" w:rsidR="00B74131" w:rsidRDefault="00B74131" w:rsidP="00B74131">
      <w:pPr>
        <w:spacing w:after="0" w:line="360" w:lineRule="auto"/>
        <w:ind w:left="84"/>
        <w:jc w:val="both"/>
        <w:rPr>
          <w:rFonts w:ascii="Arial" w:hAnsi="Arial" w:cs="Arial"/>
          <w:sz w:val="20"/>
          <w:szCs w:val="20"/>
        </w:rPr>
      </w:pPr>
    </w:p>
    <w:p w14:paraId="25723818" w14:textId="77777777" w:rsidR="00B74131" w:rsidRDefault="00B74131" w:rsidP="00B74131">
      <w:pPr>
        <w:spacing w:after="0" w:line="360" w:lineRule="auto"/>
        <w:ind w:left="84"/>
        <w:jc w:val="both"/>
      </w:pPr>
      <w:r>
        <w:rPr>
          <w:rFonts w:ascii="Arial" w:hAnsi="Arial" w:cs="Arial"/>
          <w:sz w:val="20"/>
          <w:szCs w:val="20"/>
        </w:rPr>
        <w:t xml:space="preserve">Los estándares de  seguridad recomendados por el MINTEL lo puede consultar en el siguiente link: </w:t>
      </w:r>
      <w:hyperlink r:id="rId7" w:anchor="1547151627026-22e8a234-e563" w:history="1">
        <w:r>
          <w:rPr>
            <w:rStyle w:val="Hipervnculo"/>
            <w:rFonts w:ascii="Arial" w:hAnsi="Arial" w:cs="Arial"/>
            <w:b/>
            <w:bCs/>
            <w:sz w:val="20"/>
            <w:szCs w:val="20"/>
          </w:rPr>
          <w:t>Está</w:t>
        </w:r>
        <w:bookmarkStart w:id="0" w:name="_Hlt120174680"/>
        <w:bookmarkStart w:id="1" w:name="_Hlt120174681"/>
        <w:r>
          <w:rPr>
            <w:rStyle w:val="Hipervnculo"/>
            <w:rFonts w:ascii="Arial" w:hAnsi="Arial" w:cs="Arial"/>
            <w:b/>
            <w:bCs/>
            <w:sz w:val="20"/>
            <w:szCs w:val="20"/>
          </w:rPr>
          <w:t>n</w:t>
        </w:r>
        <w:bookmarkEnd w:id="0"/>
        <w:bookmarkEnd w:id="1"/>
        <w:r>
          <w:rPr>
            <w:rStyle w:val="Hipervnculo"/>
            <w:rFonts w:ascii="Arial" w:hAnsi="Arial" w:cs="Arial"/>
            <w:b/>
            <w:bCs/>
            <w:sz w:val="20"/>
            <w:szCs w:val="20"/>
          </w:rPr>
          <w:t>dares de Seguridad EG</w:t>
        </w:r>
        <w:bookmarkStart w:id="2" w:name="_Hlt120174687"/>
        <w:r>
          <w:rPr>
            <w:rStyle w:val="Hipervnculo"/>
            <w:rFonts w:ascii="Arial" w:hAnsi="Arial" w:cs="Arial"/>
            <w:b/>
            <w:bCs/>
            <w:sz w:val="20"/>
            <w:szCs w:val="20"/>
          </w:rPr>
          <w:t>S</w:t>
        </w:r>
        <w:bookmarkEnd w:id="2"/>
        <w:r>
          <w:rPr>
            <w:rStyle w:val="Hipervnculo"/>
            <w:rFonts w:ascii="Arial" w:hAnsi="Arial" w:cs="Arial"/>
            <w:b/>
            <w:bCs/>
            <w:sz w:val="20"/>
            <w:szCs w:val="20"/>
          </w:rPr>
          <w:t>I versión 2.</w:t>
        </w:r>
      </w:hyperlink>
    </w:p>
    <w:p w14:paraId="29DEC251" w14:textId="77777777" w:rsidR="00B74131" w:rsidRDefault="00B74131" w:rsidP="00B74131">
      <w:pPr>
        <w:spacing w:after="0" w:line="360" w:lineRule="auto"/>
        <w:ind w:left="84"/>
        <w:jc w:val="both"/>
        <w:rPr>
          <w:rFonts w:ascii="Arial" w:hAnsi="Arial" w:cs="Arial"/>
          <w:sz w:val="20"/>
          <w:szCs w:val="20"/>
        </w:rPr>
      </w:pPr>
    </w:p>
    <w:p w14:paraId="61D16FD8" w14:textId="77777777" w:rsidR="00B74131" w:rsidRDefault="00B74131" w:rsidP="00B74131">
      <w:pPr>
        <w:spacing w:after="0" w:line="360" w:lineRule="auto"/>
        <w:ind w:left="84"/>
        <w:jc w:val="both"/>
        <w:rPr>
          <w:rFonts w:ascii="Arial" w:hAnsi="Arial" w:cs="Arial"/>
          <w:sz w:val="20"/>
          <w:szCs w:val="20"/>
        </w:rPr>
      </w:pPr>
      <w:r>
        <w:rPr>
          <w:rFonts w:ascii="Arial" w:hAnsi="Arial" w:cs="Arial"/>
          <w:sz w:val="20"/>
          <w:szCs w:val="20"/>
        </w:rPr>
        <w:t>Colocar las fuentes de investigación donde la entidad validó dichas características de seguridad para la o las herramientas código abierto analizadas.</w:t>
      </w:r>
    </w:p>
    <w:p w14:paraId="3ABCAA2E" w14:textId="77777777" w:rsidR="00B74131" w:rsidRDefault="00B74131" w:rsidP="00B74131">
      <w:pPr>
        <w:spacing w:after="0" w:line="360" w:lineRule="auto"/>
        <w:ind w:left="708"/>
        <w:jc w:val="both"/>
        <w:rPr>
          <w:rFonts w:ascii="Arial" w:hAnsi="Arial" w:cs="Arial"/>
        </w:rPr>
      </w:pPr>
    </w:p>
    <w:p w14:paraId="72D97216" w14:textId="77777777" w:rsidR="00B74131" w:rsidRDefault="00B74131" w:rsidP="00B74131">
      <w:pPr>
        <w:pStyle w:val="SGEprrafo"/>
        <w:numPr>
          <w:ilvl w:val="0"/>
          <w:numId w:val="5"/>
        </w:numPr>
        <w:spacing w:line="360" w:lineRule="auto"/>
        <w:ind w:left="456"/>
        <w:rPr>
          <w:rFonts w:ascii="Arial" w:hAnsi="Arial" w:cs="Arial"/>
          <w:b/>
          <w:color w:val="1F497D"/>
        </w:rPr>
      </w:pPr>
      <w:r>
        <w:rPr>
          <w:rFonts w:ascii="Arial" w:hAnsi="Arial" w:cs="Arial"/>
          <w:b/>
          <w:color w:val="1F497D"/>
        </w:rPr>
        <w:t>Capacidad técnica que brinde el soporte necesario para el uso del software código abierto analizado.</w:t>
      </w:r>
    </w:p>
    <w:p w14:paraId="1AFAABDB" w14:textId="77777777" w:rsidR="00B74131" w:rsidRDefault="00B74131" w:rsidP="00B74131">
      <w:pPr>
        <w:spacing w:after="0" w:line="360" w:lineRule="auto"/>
        <w:ind w:left="84"/>
        <w:jc w:val="both"/>
        <w:rPr>
          <w:rFonts w:ascii="Arial" w:hAnsi="Arial" w:cs="Arial"/>
          <w:sz w:val="20"/>
          <w:szCs w:val="20"/>
        </w:rPr>
      </w:pPr>
      <w:r>
        <w:rPr>
          <w:rFonts w:ascii="Arial" w:hAnsi="Arial" w:cs="Arial"/>
          <w:sz w:val="20"/>
          <w:szCs w:val="20"/>
        </w:rPr>
        <w:t>En este criterio, la entidad deb</w:t>
      </w:r>
      <w:bookmarkStart w:id="3" w:name="_GoBack"/>
      <w:bookmarkEnd w:id="3"/>
      <w:r>
        <w:rPr>
          <w:rFonts w:ascii="Arial" w:hAnsi="Arial" w:cs="Arial"/>
          <w:sz w:val="20"/>
          <w:szCs w:val="20"/>
        </w:rPr>
        <w:t xml:space="preserve">erá detallar con qué cuenta la institución para garantizar el correcto uso del software código abierto analizado (por ejemplo: cuenta con personal capacitado, es de nombramiento o de contrato, qué personal estaría a cargo del uso, administración, soporte de primer o segundo nivel en la institución, cuenta con documentación como manuales, fichas técnicas, entre otros). </w:t>
      </w:r>
    </w:p>
    <w:p w14:paraId="1D9FBFC3" w14:textId="77777777" w:rsidR="00B74131" w:rsidRDefault="00B74131" w:rsidP="00B74131">
      <w:pPr>
        <w:spacing w:after="0" w:line="360" w:lineRule="auto"/>
        <w:ind w:left="84"/>
        <w:jc w:val="both"/>
        <w:rPr>
          <w:rFonts w:ascii="Arial" w:hAnsi="Arial" w:cs="Arial"/>
          <w:sz w:val="20"/>
          <w:szCs w:val="20"/>
        </w:rPr>
      </w:pPr>
    </w:p>
    <w:p w14:paraId="148C4F18" w14:textId="77777777" w:rsidR="00B74131" w:rsidRDefault="00B74131" w:rsidP="00B74131">
      <w:pPr>
        <w:spacing w:after="0" w:line="360" w:lineRule="auto"/>
        <w:ind w:left="84"/>
        <w:jc w:val="both"/>
        <w:rPr>
          <w:rFonts w:ascii="Arial" w:hAnsi="Arial" w:cs="Arial"/>
          <w:sz w:val="20"/>
          <w:szCs w:val="20"/>
        </w:rPr>
      </w:pPr>
      <w:r>
        <w:rPr>
          <w:rFonts w:ascii="Arial" w:hAnsi="Arial" w:cs="Arial"/>
          <w:sz w:val="20"/>
          <w:szCs w:val="20"/>
        </w:rPr>
        <w:t>De igual manera indicar si existen proveedores en el mercado que puedan brindar soporte local o remoto, realizar transferencia de conocimientos, talleres, inducciones en dicha herramienta código abierto analizada; ¿caso contrario detallar qué debería hacer o en qué debería incurrir la entidad para garantizar dicho criterio si migrara a un software basado en código abierto?</w:t>
      </w:r>
    </w:p>
    <w:p w14:paraId="65C3087C" w14:textId="77777777" w:rsidR="00B74131" w:rsidRDefault="00B74131" w:rsidP="00B74131">
      <w:pPr>
        <w:pStyle w:val="Estilo4"/>
        <w:numPr>
          <w:ilvl w:val="0"/>
          <w:numId w:val="1"/>
        </w:numPr>
        <w:outlineLvl w:val="9"/>
      </w:pPr>
      <w:r>
        <w:t>Conclusiones.</w:t>
      </w:r>
    </w:p>
    <w:p w14:paraId="062962CE" w14:textId="77777777" w:rsidR="00B74131" w:rsidRDefault="00B74131" w:rsidP="00B74131">
      <w:pPr>
        <w:spacing w:after="0" w:line="360" w:lineRule="auto"/>
        <w:ind w:left="84"/>
        <w:jc w:val="both"/>
        <w:rPr>
          <w:rFonts w:ascii="Arial" w:hAnsi="Arial" w:cs="Arial"/>
          <w:sz w:val="20"/>
          <w:szCs w:val="20"/>
        </w:rPr>
      </w:pPr>
      <w:r>
        <w:rPr>
          <w:rFonts w:ascii="Arial" w:hAnsi="Arial" w:cs="Arial"/>
          <w:sz w:val="20"/>
          <w:szCs w:val="20"/>
        </w:rPr>
        <w:t>Detallar las conclusiones del análisis realizado e indicar si la entidad realizará o no una migración a un software basado en código abierto. En caso de no realizar una migración debe detallar las razones por las cuáles no le es factible migrar actualmente.</w:t>
      </w:r>
    </w:p>
    <w:p w14:paraId="7CC01F92" w14:textId="77777777" w:rsidR="00B74131" w:rsidRDefault="00B74131" w:rsidP="00B74131">
      <w:pPr>
        <w:pStyle w:val="Estilo4"/>
        <w:numPr>
          <w:ilvl w:val="0"/>
          <w:numId w:val="1"/>
        </w:numPr>
        <w:jc w:val="both"/>
        <w:outlineLvl w:val="9"/>
      </w:pPr>
      <w:r>
        <w:t xml:space="preserve">Actividades a realizar por la entidad para alcanzar una migración </w:t>
      </w:r>
    </w:p>
    <w:p w14:paraId="718820B8" w14:textId="77777777" w:rsidR="00B74131" w:rsidRDefault="00B74131" w:rsidP="00B74131">
      <w:pPr>
        <w:spacing w:after="0" w:line="360" w:lineRule="auto"/>
        <w:ind w:left="708"/>
        <w:jc w:val="both"/>
        <w:rPr>
          <w:rFonts w:ascii="Arial" w:hAnsi="Arial" w:cs="Arial"/>
          <w:color w:val="808080"/>
          <w:sz w:val="20"/>
          <w:szCs w:val="20"/>
        </w:rPr>
      </w:pPr>
    </w:p>
    <w:p w14:paraId="0E5C1647" w14:textId="77777777" w:rsidR="00B74131" w:rsidRDefault="00B74131" w:rsidP="00B74131">
      <w:pPr>
        <w:spacing w:after="0" w:line="360" w:lineRule="auto"/>
        <w:ind w:left="84"/>
        <w:jc w:val="both"/>
        <w:rPr>
          <w:rFonts w:ascii="Arial" w:hAnsi="Arial" w:cs="Arial"/>
          <w:sz w:val="20"/>
          <w:szCs w:val="20"/>
        </w:rPr>
      </w:pPr>
      <w:r>
        <w:rPr>
          <w:rFonts w:ascii="Arial" w:hAnsi="Arial" w:cs="Arial"/>
          <w:sz w:val="20"/>
          <w:szCs w:val="20"/>
        </w:rPr>
        <w:t xml:space="preserve">En este numeral, la entidad en caso de migrar deberá presentar el cronograma de migración; caso contrario de no realizar una migración actualmente, deberá detallar las actividades/gestiones que realizará, para superar dichas limitantes y que se pueda realizar a futuro una migración en </w:t>
      </w:r>
      <w:r>
        <w:rPr>
          <w:rFonts w:ascii="Arial" w:hAnsi="Arial" w:cs="Arial"/>
          <w:sz w:val="20"/>
          <w:szCs w:val="20"/>
        </w:rPr>
        <w:lastRenderedPageBreak/>
        <w:t>cumplimiento a la normativa vigente, las cuales deberán presentarse en el plan de factibilidad de migración actualizado para la próxima vez que la entidad requiere una aprobación o autorización a MINTEL.</w:t>
      </w:r>
    </w:p>
    <w:p w14:paraId="7DCF56C4" w14:textId="77777777" w:rsidR="00B74131" w:rsidRDefault="00B74131" w:rsidP="00B74131">
      <w:pPr>
        <w:spacing w:after="0" w:line="360" w:lineRule="auto"/>
        <w:ind w:left="708"/>
        <w:jc w:val="both"/>
        <w:rPr>
          <w:rFonts w:ascii="Arial" w:hAnsi="Arial" w:cs="Arial"/>
          <w:color w:val="808080"/>
          <w:sz w:val="20"/>
          <w:szCs w:val="20"/>
        </w:rPr>
      </w:pPr>
    </w:p>
    <w:tbl>
      <w:tblPr>
        <w:tblW w:w="5000" w:type="pct"/>
        <w:tblInd w:w="134" w:type="dxa"/>
        <w:tblCellMar>
          <w:left w:w="10" w:type="dxa"/>
          <w:right w:w="10" w:type="dxa"/>
        </w:tblCellMar>
        <w:tblLook w:val="04A0" w:firstRow="1" w:lastRow="0" w:firstColumn="1" w:lastColumn="0" w:noHBand="0" w:noVBand="1"/>
      </w:tblPr>
      <w:tblGrid>
        <w:gridCol w:w="716"/>
        <w:gridCol w:w="1601"/>
        <w:gridCol w:w="1036"/>
        <w:gridCol w:w="1036"/>
        <w:gridCol w:w="1687"/>
        <w:gridCol w:w="2554"/>
      </w:tblGrid>
      <w:tr w:rsidR="00B74131" w14:paraId="44C87F57" w14:textId="77777777" w:rsidTr="00017EC0">
        <w:trPr>
          <w:trHeight w:val="284"/>
        </w:trPr>
        <w:tc>
          <w:tcPr>
            <w:tcW w:w="705" w:type="dxa"/>
            <w:tcBorders>
              <w:top w:val="single" w:sz="6" w:space="0" w:color="CCCCCC"/>
              <w:left w:val="single" w:sz="6" w:space="0" w:color="CCCCCC"/>
              <w:bottom w:val="single" w:sz="6" w:space="0" w:color="CCCCCC"/>
              <w:right w:val="single" w:sz="6" w:space="0" w:color="CCCCCC"/>
            </w:tcBorders>
            <w:shd w:val="clear" w:color="auto" w:fill="336699"/>
            <w:tcMar>
              <w:top w:w="15" w:type="dxa"/>
              <w:left w:w="15" w:type="dxa"/>
              <w:bottom w:w="15" w:type="dxa"/>
              <w:right w:w="15" w:type="dxa"/>
            </w:tcMar>
            <w:vAlign w:val="center"/>
          </w:tcPr>
          <w:p w14:paraId="16408728" w14:textId="77777777" w:rsidR="00B74131" w:rsidRDefault="00B74131" w:rsidP="00017EC0">
            <w:pPr>
              <w:spacing w:after="0" w:line="360" w:lineRule="auto"/>
              <w:ind w:left="284"/>
              <w:rPr>
                <w:rFonts w:ascii="Arial" w:hAnsi="Arial" w:cs="Arial"/>
                <w:b/>
                <w:color w:val="FFFFFF"/>
                <w:sz w:val="19"/>
                <w:szCs w:val="19"/>
              </w:rPr>
            </w:pPr>
            <w:r>
              <w:rPr>
                <w:rFonts w:ascii="Arial" w:hAnsi="Arial" w:cs="Arial"/>
                <w:b/>
                <w:color w:val="FFFFFF"/>
                <w:sz w:val="19"/>
                <w:szCs w:val="19"/>
              </w:rPr>
              <w:t>ítem</w:t>
            </w:r>
          </w:p>
        </w:tc>
        <w:tc>
          <w:tcPr>
            <w:tcW w:w="1575" w:type="dxa"/>
            <w:tcBorders>
              <w:top w:val="single" w:sz="6" w:space="0" w:color="CCCCCC"/>
              <w:left w:val="single" w:sz="6" w:space="0" w:color="CCCCCC"/>
              <w:bottom w:val="single" w:sz="6" w:space="0" w:color="CCCCCC"/>
              <w:right w:val="single" w:sz="6" w:space="0" w:color="CCCCCC"/>
            </w:tcBorders>
            <w:shd w:val="clear" w:color="auto" w:fill="336699"/>
            <w:tcMar>
              <w:top w:w="15" w:type="dxa"/>
              <w:left w:w="15" w:type="dxa"/>
              <w:bottom w:w="15" w:type="dxa"/>
              <w:right w:w="15" w:type="dxa"/>
            </w:tcMar>
            <w:vAlign w:val="center"/>
          </w:tcPr>
          <w:p w14:paraId="448DB703" w14:textId="77777777" w:rsidR="00B74131" w:rsidRDefault="00B74131" w:rsidP="00017EC0">
            <w:pPr>
              <w:spacing w:after="0" w:line="360" w:lineRule="auto"/>
              <w:ind w:left="79" w:firstLine="7"/>
              <w:jc w:val="center"/>
              <w:rPr>
                <w:rFonts w:ascii="Arial" w:hAnsi="Arial" w:cs="Arial"/>
                <w:b/>
                <w:color w:val="FFFFFF"/>
                <w:sz w:val="19"/>
                <w:szCs w:val="19"/>
              </w:rPr>
            </w:pPr>
            <w:r>
              <w:rPr>
                <w:rFonts w:ascii="Arial" w:hAnsi="Arial" w:cs="Arial"/>
                <w:b/>
                <w:color w:val="FFFFFF"/>
                <w:sz w:val="19"/>
                <w:szCs w:val="19"/>
              </w:rPr>
              <w:t>Actividades</w:t>
            </w:r>
          </w:p>
        </w:tc>
        <w:tc>
          <w:tcPr>
            <w:tcW w:w="1019" w:type="dxa"/>
            <w:tcBorders>
              <w:top w:val="single" w:sz="6" w:space="0" w:color="CCCCCC"/>
              <w:left w:val="single" w:sz="6" w:space="0" w:color="CCCCCC"/>
              <w:bottom w:val="single" w:sz="6" w:space="0" w:color="CCCCCC"/>
              <w:right w:val="single" w:sz="6" w:space="0" w:color="CCCCCC"/>
            </w:tcBorders>
            <w:shd w:val="clear" w:color="auto" w:fill="336699"/>
            <w:tcMar>
              <w:top w:w="15" w:type="dxa"/>
              <w:left w:w="15" w:type="dxa"/>
              <w:bottom w:w="15" w:type="dxa"/>
              <w:right w:w="15" w:type="dxa"/>
            </w:tcMar>
            <w:vAlign w:val="center"/>
          </w:tcPr>
          <w:p w14:paraId="0BB2D1BF" w14:textId="77777777" w:rsidR="00B74131" w:rsidRDefault="00B74131" w:rsidP="00017EC0">
            <w:pPr>
              <w:spacing w:after="0" w:line="360" w:lineRule="auto"/>
              <w:ind w:left="79" w:firstLine="7"/>
              <w:jc w:val="center"/>
              <w:rPr>
                <w:rFonts w:ascii="Arial" w:hAnsi="Arial" w:cs="Arial"/>
                <w:b/>
                <w:color w:val="FFFFFF"/>
                <w:sz w:val="19"/>
                <w:szCs w:val="19"/>
              </w:rPr>
            </w:pPr>
            <w:r>
              <w:rPr>
                <w:rFonts w:ascii="Arial" w:hAnsi="Arial" w:cs="Arial"/>
                <w:b/>
                <w:color w:val="FFFFFF"/>
                <w:sz w:val="19"/>
                <w:szCs w:val="19"/>
              </w:rPr>
              <w:t>Fecha inicio</w:t>
            </w:r>
          </w:p>
        </w:tc>
        <w:tc>
          <w:tcPr>
            <w:tcW w:w="1019" w:type="dxa"/>
            <w:tcBorders>
              <w:top w:val="single" w:sz="6" w:space="0" w:color="CCCCCC"/>
              <w:left w:val="single" w:sz="6" w:space="0" w:color="CCCCCC"/>
              <w:bottom w:val="single" w:sz="6" w:space="0" w:color="CCCCCC"/>
              <w:right w:val="single" w:sz="6" w:space="0" w:color="CCCCCC"/>
            </w:tcBorders>
            <w:shd w:val="clear" w:color="auto" w:fill="336699"/>
            <w:tcMar>
              <w:top w:w="15" w:type="dxa"/>
              <w:left w:w="15" w:type="dxa"/>
              <w:bottom w:w="15" w:type="dxa"/>
              <w:right w:w="15" w:type="dxa"/>
            </w:tcMar>
            <w:vAlign w:val="center"/>
          </w:tcPr>
          <w:p w14:paraId="66255630" w14:textId="77777777" w:rsidR="00B74131" w:rsidRDefault="00B74131" w:rsidP="00017EC0">
            <w:pPr>
              <w:spacing w:after="0" w:line="360" w:lineRule="auto"/>
              <w:ind w:left="79" w:firstLine="7"/>
              <w:rPr>
                <w:rFonts w:ascii="Arial" w:hAnsi="Arial" w:cs="Arial"/>
                <w:b/>
                <w:color w:val="FFFFFF"/>
                <w:sz w:val="19"/>
                <w:szCs w:val="19"/>
              </w:rPr>
            </w:pPr>
            <w:r>
              <w:rPr>
                <w:rFonts w:ascii="Arial" w:hAnsi="Arial" w:cs="Arial"/>
                <w:b/>
                <w:color w:val="FFFFFF"/>
                <w:sz w:val="19"/>
                <w:szCs w:val="19"/>
              </w:rPr>
              <w:t>Fecha fin</w:t>
            </w:r>
          </w:p>
        </w:tc>
        <w:tc>
          <w:tcPr>
            <w:tcW w:w="1659" w:type="dxa"/>
            <w:tcBorders>
              <w:top w:val="single" w:sz="6" w:space="0" w:color="CCCCCC"/>
              <w:left w:val="single" w:sz="6" w:space="0" w:color="CCCCCC"/>
              <w:bottom w:val="single" w:sz="6" w:space="0" w:color="CCCCCC"/>
              <w:right w:val="single" w:sz="6" w:space="0" w:color="CCCCCC"/>
            </w:tcBorders>
            <w:shd w:val="clear" w:color="auto" w:fill="336699"/>
            <w:tcMar>
              <w:top w:w="15" w:type="dxa"/>
              <w:left w:w="15" w:type="dxa"/>
              <w:bottom w:w="15" w:type="dxa"/>
              <w:right w:w="15" w:type="dxa"/>
            </w:tcMar>
            <w:vAlign w:val="center"/>
          </w:tcPr>
          <w:p w14:paraId="41686C6B" w14:textId="77777777" w:rsidR="00B74131" w:rsidRDefault="00B74131" w:rsidP="00017EC0">
            <w:pPr>
              <w:spacing w:after="0" w:line="360" w:lineRule="auto"/>
              <w:ind w:left="79" w:firstLine="7"/>
              <w:jc w:val="center"/>
              <w:rPr>
                <w:rFonts w:ascii="Arial" w:hAnsi="Arial" w:cs="Arial"/>
                <w:b/>
                <w:color w:val="FFFFFF"/>
                <w:sz w:val="19"/>
                <w:szCs w:val="19"/>
              </w:rPr>
            </w:pPr>
            <w:r>
              <w:rPr>
                <w:rFonts w:ascii="Arial" w:hAnsi="Arial" w:cs="Arial"/>
                <w:b/>
                <w:color w:val="FFFFFF"/>
                <w:sz w:val="19"/>
                <w:szCs w:val="19"/>
              </w:rPr>
              <w:t>Responsable</w:t>
            </w:r>
          </w:p>
        </w:tc>
        <w:tc>
          <w:tcPr>
            <w:tcW w:w="2512" w:type="dxa"/>
            <w:tcBorders>
              <w:top w:val="single" w:sz="6" w:space="0" w:color="CCCCCC"/>
              <w:left w:val="single" w:sz="6" w:space="0" w:color="CCCCCC"/>
              <w:bottom w:val="single" w:sz="6" w:space="0" w:color="CCCCCC"/>
              <w:right w:val="single" w:sz="6" w:space="0" w:color="CCCCCC"/>
            </w:tcBorders>
            <w:shd w:val="clear" w:color="auto" w:fill="336699"/>
            <w:tcMar>
              <w:top w:w="15" w:type="dxa"/>
              <w:left w:w="15" w:type="dxa"/>
              <w:bottom w:w="15" w:type="dxa"/>
              <w:right w:w="15" w:type="dxa"/>
            </w:tcMar>
            <w:vAlign w:val="center"/>
          </w:tcPr>
          <w:p w14:paraId="5E141DCF" w14:textId="77777777" w:rsidR="00B74131" w:rsidRDefault="00B74131" w:rsidP="00017EC0">
            <w:pPr>
              <w:spacing w:after="0" w:line="360" w:lineRule="auto"/>
              <w:ind w:left="79" w:right="141" w:firstLine="7"/>
              <w:jc w:val="both"/>
              <w:rPr>
                <w:rFonts w:ascii="Arial" w:hAnsi="Arial" w:cs="Arial"/>
                <w:b/>
                <w:color w:val="FFFFFF"/>
                <w:sz w:val="19"/>
                <w:szCs w:val="19"/>
              </w:rPr>
            </w:pPr>
            <w:r>
              <w:rPr>
                <w:rFonts w:ascii="Arial" w:hAnsi="Arial" w:cs="Arial"/>
                <w:b/>
                <w:color w:val="FFFFFF"/>
                <w:sz w:val="19"/>
                <w:szCs w:val="19"/>
              </w:rPr>
              <w:t>Medio de verificación</w:t>
            </w:r>
          </w:p>
        </w:tc>
      </w:tr>
      <w:tr w:rsidR="00B74131" w14:paraId="795282DA" w14:textId="77777777" w:rsidTr="00017EC0">
        <w:trPr>
          <w:trHeight w:val="284"/>
        </w:trPr>
        <w:tc>
          <w:tcPr>
            <w:tcW w:w="705" w:type="dxa"/>
            <w:tcBorders>
              <w:top w:val="single" w:sz="6" w:space="0" w:color="CCCCCC"/>
              <w:left w:val="single" w:sz="6" w:space="0" w:color="CCCCCC"/>
              <w:bottom w:val="single" w:sz="6" w:space="0" w:color="CCCCCC"/>
              <w:right w:val="single" w:sz="6" w:space="0" w:color="CCCCCC"/>
            </w:tcBorders>
            <w:shd w:val="clear" w:color="auto" w:fill="336699"/>
            <w:tcMar>
              <w:top w:w="15" w:type="dxa"/>
              <w:left w:w="15" w:type="dxa"/>
              <w:bottom w:w="15" w:type="dxa"/>
              <w:right w:w="15" w:type="dxa"/>
            </w:tcMar>
            <w:vAlign w:val="center"/>
          </w:tcPr>
          <w:p w14:paraId="5ACA1115" w14:textId="77777777" w:rsidR="00B74131" w:rsidRDefault="00B74131" w:rsidP="00017EC0">
            <w:pPr>
              <w:spacing w:after="0" w:line="360" w:lineRule="auto"/>
              <w:ind w:left="284"/>
              <w:rPr>
                <w:rFonts w:ascii="Arial" w:hAnsi="Arial" w:cs="Arial"/>
                <w:b/>
                <w:color w:val="FFFFFF"/>
                <w:sz w:val="19"/>
                <w:szCs w:val="19"/>
              </w:rPr>
            </w:pPr>
            <w:r>
              <w:rPr>
                <w:rFonts w:ascii="Arial" w:hAnsi="Arial" w:cs="Arial"/>
                <w:b/>
                <w:color w:val="FFFFFF"/>
                <w:sz w:val="19"/>
                <w:szCs w:val="19"/>
              </w:rPr>
              <w:t>1</w:t>
            </w:r>
          </w:p>
        </w:tc>
        <w:tc>
          <w:tcPr>
            <w:tcW w:w="7784" w:type="dxa"/>
            <w:gridSpan w:val="5"/>
            <w:tcBorders>
              <w:top w:val="single" w:sz="6" w:space="0" w:color="CCCCCC"/>
              <w:left w:val="single" w:sz="6" w:space="0" w:color="CCCCCC"/>
              <w:right w:val="single" w:sz="6" w:space="0" w:color="CCCCCC"/>
            </w:tcBorders>
            <w:shd w:val="clear" w:color="auto" w:fill="336699"/>
            <w:tcMar>
              <w:top w:w="15" w:type="dxa"/>
              <w:left w:w="15" w:type="dxa"/>
              <w:bottom w:w="15" w:type="dxa"/>
              <w:right w:w="15" w:type="dxa"/>
            </w:tcMar>
            <w:vAlign w:val="center"/>
          </w:tcPr>
          <w:p w14:paraId="14FE42B9" w14:textId="77777777" w:rsidR="00B74131" w:rsidRDefault="00B74131" w:rsidP="00017EC0">
            <w:pPr>
              <w:spacing w:after="0" w:line="360" w:lineRule="auto"/>
              <w:ind w:left="708"/>
              <w:jc w:val="center"/>
              <w:rPr>
                <w:rFonts w:ascii="Arial" w:hAnsi="Arial" w:cs="Arial"/>
                <w:b/>
                <w:color w:val="FFFFFF"/>
                <w:sz w:val="19"/>
                <w:szCs w:val="19"/>
              </w:rPr>
            </w:pPr>
            <w:r>
              <w:rPr>
                <w:rFonts w:ascii="Arial" w:hAnsi="Arial" w:cs="Arial"/>
                <w:b/>
                <w:color w:val="FFFFFF"/>
                <w:sz w:val="19"/>
                <w:szCs w:val="19"/>
              </w:rPr>
              <w:t>PLANEACIÓN INICIAL</w:t>
            </w:r>
          </w:p>
        </w:tc>
      </w:tr>
      <w:tr w:rsidR="00B74131" w14:paraId="73A25A3C" w14:textId="77777777" w:rsidTr="00017EC0">
        <w:trPr>
          <w:trHeight w:val="284"/>
        </w:trPr>
        <w:tc>
          <w:tcPr>
            <w:tcW w:w="705" w:type="dxa"/>
            <w:tcBorders>
              <w:top w:val="single" w:sz="6" w:space="0" w:color="B2B2B2"/>
              <w:left w:val="single" w:sz="6" w:space="0" w:color="B2B2B2"/>
              <w:bottom w:val="single" w:sz="6" w:space="0" w:color="B2B2B2"/>
              <w:right w:val="single" w:sz="6" w:space="0" w:color="B2B2B2"/>
            </w:tcBorders>
            <w:shd w:val="clear" w:color="auto" w:fill="auto"/>
            <w:tcMar>
              <w:top w:w="15" w:type="dxa"/>
              <w:left w:w="15" w:type="dxa"/>
              <w:bottom w:w="15" w:type="dxa"/>
              <w:right w:w="15" w:type="dxa"/>
            </w:tcMar>
            <w:vAlign w:val="center"/>
          </w:tcPr>
          <w:p w14:paraId="6D72E89E" w14:textId="77777777" w:rsidR="00B74131" w:rsidRDefault="00B74131" w:rsidP="00017EC0">
            <w:pPr>
              <w:spacing w:after="0" w:line="360" w:lineRule="auto"/>
              <w:ind w:left="79" w:firstLine="7"/>
              <w:jc w:val="center"/>
              <w:rPr>
                <w:rFonts w:ascii="Arial" w:hAnsi="Arial" w:cs="Arial"/>
                <w:sz w:val="20"/>
                <w:szCs w:val="20"/>
              </w:rPr>
            </w:pPr>
            <w:r>
              <w:rPr>
                <w:rFonts w:ascii="Arial" w:hAnsi="Arial" w:cs="Arial"/>
                <w:sz w:val="20"/>
                <w:szCs w:val="20"/>
              </w:rPr>
              <w:t>1.2</w:t>
            </w:r>
          </w:p>
        </w:tc>
        <w:tc>
          <w:tcPr>
            <w:tcW w:w="1575" w:type="dxa"/>
            <w:tcBorders>
              <w:top w:val="single" w:sz="6" w:space="0" w:color="B2B2B2"/>
              <w:left w:val="single" w:sz="6" w:space="0" w:color="B2B2B2"/>
              <w:bottom w:val="single" w:sz="6" w:space="0" w:color="B2B2B2"/>
              <w:right w:val="single" w:sz="6" w:space="0" w:color="B2B2B2"/>
            </w:tcBorders>
            <w:shd w:val="clear" w:color="auto" w:fill="auto"/>
            <w:tcMar>
              <w:top w:w="15" w:type="dxa"/>
              <w:left w:w="15" w:type="dxa"/>
              <w:bottom w:w="15" w:type="dxa"/>
              <w:right w:w="15" w:type="dxa"/>
            </w:tcMar>
            <w:vAlign w:val="center"/>
          </w:tcPr>
          <w:p w14:paraId="6C52E650" w14:textId="77777777" w:rsidR="00B74131" w:rsidRDefault="00B74131" w:rsidP="00017EC0">
            <w:pPr>
              <w:spacing w:after="0" w:line="360" w:lineRule="auto"/>
              <w:ind w:left="79" w:firstLine="7"/>
              <w:jc w:val="center"/>
              <w:rPr>
                <w:rFonts w:ascii="Arial" w:hAnsi="Arial" w:cs="Arial"/>
                <w:sz w:val="20"/>
                <w:szCs w:val="20"/>
              </w:rPr>
            </w:pPr>
            <w:r>
              <w:rPr>
                <w:rFonts w:ascii="Arial" w:hAnsi="Arial" w:cs="Arial"/>
                <w:sz w:val="20"/>
                <w:szCs w:val="20"/>
              </w:rPr>
              <w:t xml:space="preserve">Primera actividad </w:t>
            </w:r>
          </w:p>
        </w:tc>
        <w:tc>
          <w:tcPr>
            <w:tcW w:w="1019" w:type="dxa"/>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tcPr>
          <w:p w14:paraId="435A8113" w14:textId="77777777" w:rsidR="00B74131" w:rsidRDefault="00B74131" w:rsidP="00017EC0">
            <w:pPr>
              <w:spacing w:after="0" w:line="360" w:lineRule="auto"/>
              <w:ind w:left="79" w:firstLine="7"/>
              <w:jc w:val="center"/>
              <w:rPr>
                <w:rFonts w:ascii="Arial" w:hAnsi="Arial" w:cs="Arial"/>
                <w:color w:val="808080"/>
                <w:sz w:val="20"/>
                <w:szCs w:val="20"/>
              </w:rPr>
            </w:pPr>
          </w:p>
        </w:tc>
        <w:tc>
          <w:tcPr>
            <w:tcW w:w="1019" w:type="dxa"/>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tcPr>
          <w:p w14:paraId="0216930B" w14:textId="77777777" w:rsidR="00B74131" w:rsidRDefault="00B74131" w:rsidP="00017EC0">
            <w:pPr>
              <w:spacing w:after="0" w:line="360" w:lineRule="auto"/>
              <w:ind w:left="79" w:firstLine="7"/>
              <w:jc w:val="center"/>
              <w:rPr>
                <w:rFonts w:ascii="Arial" w:hAnsi="Arial" w:cs="Arial"/>
                <w:color w:val="808080"/>
                <w:sz w:val="20"/>
                <w:szCs w:val="20"/>
              </w:rPr>
            </w:pPr>
          </w:p>
        </w:tc>
        <w:tc>
          <w:tcPr>
            <w:tcW w:w="1659" w:type="dxa"/>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tcPr>
          <w:p w14:paraId="3713B801" w14:textId="77777777" w:rsidR="00B74131" w:rsidRDefault="00B74131" w:rsidP="00017EC0">
            <w:pPr>
              <w:spacing w:after="0" w:line="360" w:lineRule="auto"/>
              <w:ind w:left="79" w:firstLine="7"/>
              <w:jc w:val="center"/>
              <w:rPr>
                <w:rFonts w:ascii="Arial" w:hAnsi="Arial" w:cs="Arial"/>
                <w:color w:val="808080"/>
                <w:sz w:val="20"/>
                <w:szCs w:val="20"/>
              </w:rPr>
            </w:pPr>
          </w:p>
        </w:tc>
        <w:tc>
          <w:tcPr>
            <w:tcW w:w="2512" w:type="dxa"/>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tcPr>
          <w:p w14:paraId="0A86E240" w14:textId="77777777" w:rsidR="00B74131" w:rsidRDefault="00B74131" w:rsidP="00017EC0">
            <w:pPr>
              <w:spacing w:after="0" w:line="360" w:lineRule="auto"/>
              <w:ind w:left="79" w:firstLine="7"/>
              <w:jc w:val="center"/>
              <w:rPr>
                <w:rFonts w:ascii="Arial" w:hAnsi="Arial" w:cs="Arial"/>
                <w:color w:val="808080"/>
                <w:sz w:val="20"/>
                <w:szCs w:val="20"/>
              </w:rPr>
            </w:pPr>
          </w:p>
        </w:tc>
      </w:tr>
      <w:tr w:rsidR="00B74131" w14:paraId="25302B64" w14:textId="77777777" w:rsidTr="00017EC0">
        <w:trPr>
          <w:trHeight w:val="284"/>
        </w:trPr>
        <w:tc>
          <w:tcPr>
            <w:tcW w:w="705" w:type="dxa"/>
            <w:tcBorders>
              <w:top w:val="single" w:sz="6" w:space="0" w:color="B2B2B2"/>
              <w:left w:val="single" w:sz="6" w:space="0" w:color="B2B2B2"/>
              <w:bottom w:val="single" w:sz="6" w:space="0" w:color="B2B2B2"/>
              <w:right w:val="single" w:sz="6" w:space="0" w:color="B2B2B2"/>
            </w:tcBorders>
            <w:shd w:val="clear" w:color="auto" w:fill="auto"/>
            <w:tcMar>
              <w:top w:w="15" w:type="dxa"/>
              <w:left w:w="15" w:type="dxa"/>
              <w:bottom w:w="15" w:type="dxa"/>
              <w:right w:w="15" w:type="dxa"/>
            </w:tcMar>
            <w:vAlign w:val="center"/>
          </w:tcPr>
          <w:p w14:paraId="366C9759" w14:textId="77777777" w:rsidR="00B74131" w:rsidRDefault="00B74131" w:rsidP="00017EC0">
            <w:pPr>
              <w:spacing w:after="0" w:line="360" w:lineRule="auto"/>
              <w:ind w:left="79" w:firstLine="7"/>
              <w:jc w:val="center"/>
              <w:rPr>
                <w:rFonts w:ascii="Arial" w:hAnsi="Arial" w:cs="Arial"/>
                <w:sz w:val="20"/>
                <w:szCs w:val="20"/>
              </w:rPr>
            </w:pPr>
            <w:r>
              <w:rPr>
                <w:rFonts w:ascii="Arial" w:hAnsi="Arial" w:cs="Arial"/>
                <w:sz w:val="20"/>
                <w:szCs w:val="20"/>
              </w:rPr>
              <w:t>1.3</w:t>
            </w:r>
          </w:p>
        </w:tc>
        <w:tc>
          <w:tcPr>
            <w:tcW w:w="1575" w:type="dxa"/>
            <w:tcBorders>
              <w:top w:val="single" w:sz="6" w:space="0" w:color="B2B2B2"/>
              <w:left w:val="single" w:sz="6" w:space="0" w:color="B2B2B2"/>
              <w:bottom w:val="single" w:sz="6" w:space="0" w:color="B2B2B2"/>
              <w:right w:val="single" w:sz="6" w:space="0" w:color="B2B2B2"/>
            </w:tcBorders>
            <w:shd w:val="clear" w:color="auto" w:fill="auto"/>
            <w:tcMar>
              <w:top w:w="15" w:type="dxa"/>
              <w:left w:w="15" w:type="dxa"/>
              <w:bottom w:w="15" w:type="dxa"/>
              <w:right w:w="15" w:type="dxa"/>
            </w:tcMar>
            <w:vAlign w:val="center"/>
          </w:tcPr>
          <w:p w14:paraId="7EF70C5E" w14:textId="77777777" w:rsidR="00B74131" w:rsidRDefault="00B74131" w:rsidP="00017EC0">
            <w:pPr>
              <w:spacing w:after="0" w:line="360" w:lineRule="auto"/>
              <w:ind w:left="79" w:firstLine="7"/>
              <w:jc w:val="center"/>
              <w:rPr>
                <w:rFonts w:ascii="Arial" w:hAnsi="Arial" w:cs="Arial"/>
                <w:sz w:val="20"/>
                <w:szCs w:val="20"/>
              </w:rPr>
            </w:pPr>
            <w:r>
              <w:rPr>
                <w:rFonts w:ascii="Arial" w:hAnsi="Arial" w:cs="Arial"/>
                <w:sz w:val="20"/>
                <w:szCs w:val="20"/>
              </w:rPr>
              <w:t>Segunda actividad</w:t>
            </w:r>
          </w:p>
        </w:tc>
        <w:tc>
          <w:tcPr>
            <w:tcW w:w="1019" w:type="dxa"/>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tcPr>
          <w:p w14:paraId="66A26696" w14:textId="77777777" w:rsidR="00B74131" w:rsidRDefault="00B74131" w:rsidP="00017EC0">
            <w:pPr>
              <w:spacing w:after="0" w:line="360" w:lineRule="auto"/>
              <w:ind w:left="79" w:firstLine="7"/>
              <w:jc w:val="center"/>
              <w:rPr>
                <w:rFonts w:ascii="Arial" w:hAnsi="Arial" w:cs="Arial"/>
                <w:color w:val="808080"/>
                <w:sz w:val="20"/>
                <w:szCs w:val="20"/>
              </w:rPr>
            </w:pPr>
          </w:p>
        </w:tc>
        <w:tc>
          <w:tcPr>
            <w:tcW w:w="1019" w:type="dxa"/>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tcPr>
          <w:p w14:paraId="7F466CD1" w14:textId="77777777" w:rsidR="00B74131" w:rsidRDefault="00B74131" w:rsidP="00017EC0">
            <w:pPr>
              <w:spacing w:after="0" w:line="360" w:lineRule="auto"/>
              <w:ind w:left="79" w:firstLine="7"/>
              <w:jc w:val="center"/>
              <w:rPr>
                <w:rFonts w:ascii="Arial" w:hAnsi="Arial" w:cs="Arial"/>
                <w:color w:val="808080"/>
                <w:sz w:val="20"/>
                <w:szCs w:val="20"/>
              </w:rPr>
            </w:pPr>
          </w:p>
        </w:tc>
        <w:tc>
          <w:tcPr>
            <w:tcW w:w="1659" w:type="dxa"/>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tcPr>
          <w:p w14:paraId="4BC99672" w14:textId="77777777" w:rsidR="00B74131" w:rsidRDefault="00B74131" w:rsidP="00017EC0">
            <w:pPr>
              <w:spacing w:after="0" w:line="360" w:lineRule="auto"/>
              <w:ind w:left="79" w:firstLine="7"/>
              <w:jc w:val="center"/>
              <w:rPr>
                <w:rFonts w:ascii="Arial" w:hAnsi="Arial" w:cs="Arial"/>
                <w:color w:val="808080"/>
                <w:sz w:val="20"/>
                <w:szCs w:val="20"/>
              </w:rPr>
            </w:pPr>
          </w:p>
        </w:tc>
        <w:tc>
          <w:tcPr>
            <w:tcW w:w="2512" w:type="dxa"/>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tcPr>
          <w:p w14:paraId="0F9D6B75" w14:textId="77777777" w:rsidR="00B74131" w:rsidRDefault="00B74131" w:rsidP="00017EC0">
            <w:pPr>
              <w:spacing w:after="0" w:line="360" w:lineRule="auto"/>
              <w:ind w:left="79" w:firstLine="7"/>
              <w:jc w:val="center"/>
              <w:rPr>
                <w:rFonts w:ascii="Arial" w:hAnsi="Arial" w:cs="Arial"/>
                <w:color w:val="808080"/>
                <w:sz w:val="20"/>
                <w:szCs w:val="20"/>
              </w:rPr>
            </w:pPr>
          </w:p>
        </w:tc>
      </w:tr>
      <w:tr w:rsidR="00B74131" w14:paraId="17B18140" w14:textId="77777777" w:rsidTr="00017EC0">
        <w:trPr>
          <w:trHeight w:val="284"/>
        </w:trPr>
        <w:tc>
          <w:tcPr>
            <w:tcW w:w="705" w:type="dxa"/>
            <w:tcBorders>
              <w:top w:val="single" w:sz="6" w:space="0" w:color="B2B2B2"/>
              <w:left w:val="single" w:sz="6" w:space="0" w:color="B2B2B2"/>
              <w:bottom w:val="single" w:sz="6" w:space="0" w:color="B2B2B2"/>
              <w:right w:val="single" w:sz="6" w:space="0" w:color="B2B2B2"/>
            </w:tcBorders>
            <w:shd w:val="clear" w:color="auto" w:fill="auto"/>
            <w:tcMar>
              <w:top w:w="15" w:type="dxa"/>
              <w:left w:w="15" w:type="dxa"/>
              <w:bottom w:w="15" w:type="dxa"/>
              <w:right w:w="15" w:type="dxa"/>
            </w:tcMar>
            <w:vAlign w:val="center"/>
          </w:tcPr>
          <w:p w14:paraId="43FD6488" w14:textId="77777777" w:rsidR="00B74131" w:rsidRDefault="00B74131" w:rsidP="00017EC0">
            <w:pPr>
              <w:spacing w:after="0" w:line="360" w:lineRule="auto"/>
              <w:ind w:left="79" w:firstLine="7"/>
              <w:jc w:val="center"/>
              <w:rPr>
                <w:rFonts w:ascii="Arial" w:hAnsi="Arial" w:cs="Arial"/>
                <w:sz w:val="20"/>
                <w:szCs w:val="20"/>
              </w:rPr>
            </w:pPr>
            <w:r>
              <w:rPr>
                <w:rFonts w:ascii="Arial" w:hAnsi="Arial" w:cs="Arial"/>
                <w:sz w:val="20"/>
                <w:szCs w:val="20"/>
              </w:rPr>
              <w:t>1.4</w:t>
            </w:r>
          </w:p>
        </w:tc>
        <w:tc>
          <w:tcPr>
            <w:tcW w:w="1575" w:type="dxa"/>
            <w:tcBorders>
              <w:top w:val="single" w:sz="6" w:space="0" w:color="B2B2B2"/>
              <w:left w:val="single" w:sz="6" w:space="0" w:color="B2B2B2"/>
              <w:bottom w:val="single" w:sz="6" w:space="0" w:color="B2B2B2"/>
              <w:right w:val="single" w:sz="6" w:space="0" w:color="B2B2B2"/>
            </w:tcBorders>
            <w:shd w:val="clear" w:color="auto" w:fill="auto"/>
            <w:tcMar>
              <w:top w:w="15" w:type="dxa"/>
              <w:left w:w="15" w:type="dxa"/>
              <w:bottom w:w="15" w:type="dxa"/>
              <w:right w:w="15" w:type="dxa"/>
            </w:tcMar>
            <w:vAlign w:val="center"/>
          </w:tcPr>
          <w:p w14:paraId="6B06A100" w14:textId="77777777" w:rsidR="00B74131" w:rsidRDefault="00B74131" w:rsidP="00017EC0">
            <w:pPr>
              <w:spacing w:after="0" w:line="360" w:lineRule="auto"/>
              <w:ind w:left="79" w:firstLine="7"/>
              <w:jc w:val="center"/>
              <w:rPr>
                <w:rFonts w:ascii="Arial" w:hAnsi="Arial" w:cs="Arial"/>
                <w:sz w:val="20"/>
                <w:szCs w:val="20"/>
              </w:rPr>
            </w:pPr>
            <w:r>
              <w:rPr>
                <w:rFonts w:ascii="Arial" w:hAnsi="Arial" w:cs="Arial"/>
                <w:sz w:val="20"/>
                <w:szCs w:val="20"/>
              </w:rPr>
              <w:t>Tercera actividad</w:t>
            </w:r>
          </w:p>
        </w:tc>
        <w:tc>
          <w:tcPr>
            <w:tcW w:w="1019" w:type="dxa"/>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tcPr>
          <w:p w14:paraId="785B76E8" w14:textId="77777777" w:rsidR="00B74131" w:rsidRDefault="00B74131" w:rsidP="00017EC0">
            <w:pPr>
              <w:spacing w:after="0" w:line="360" w:lineRule="auto"/>
              <w:ind w:left="79" w:firstLine="7"/>
              <w:jc w:val="center"/>
              <w:rPr>
                <w:rFonts w:ascii="Arial" w:hAnsi="Arial" w:cs="Arial"/>
                <w:color w:val="808080"/>
                <w:sz w:val="20"/>
                <w:szCs w:val="20"/>
              </w:rPr>
            </w:pPr>
          </w:p>
        </w:tc>
        <w:tc>
          <w:tcPr>
            <w:tcW w:w="1019" w:type="dxa"/>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tcPr>
          <w:p w14:paraId="67ED9080" w14:textId="77777777" w:rsidR="00B74131" w:rsidRDefault="00B74131" w:rsidP="00017EC0">
            <w:pPr>
              <w:spacing w:after="0" w:line="360" w:lineRule="auto"/>
              <w:ind w:left="79" w:firstLine="7"/>
              <w:jc w:val="center"/>
              <w:rPr>
                <w:rFonts w:ascii="Arial" w:hAnsi="Arial" w:cs="Arial"/>
                <w:color w:val="808080"/>
                <w:sz w:val="20"/>
                <w:szCs w:val="20"/>
              </w:rPr>
            </w:pPr>
          </w:p>
        </w:tc>
        <w:tc>
          <w:tcPr>
            <w:tcW w:w="1659" w:type="dxa"/>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tcPr>
          <w:p w14:paraId="1FCD5FD6" w14:textId="77777777" w:rsidR="00B74131" w:rsidRDefault="00B74131" w:rsidP="00017EC0">
            <w:pPr>
              <w:spacing w:after="0" w:line="360" w:lineRule="auto"/>
              <w:ind w:left="79" w:firstLine="7"/>
              <w:jc w:val="center"/>
              <w:rPr>
                <w:rFonts w:ascii="Arial" w:hAnsi="Arial" w:cs="Arial"/>
                <w:color w:val="808080"/>
                <w:sz w:val="20"/>
                <w:szCs w:val="20"/>
              </w:rPr>
            </w:pPr>
          </w:p>
        </w:tc>
        <w:tc>
          <w:tcPr>
            <w:tcW w:w="2512" w:type="dxa"/>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tcPr>
          <w:p w14:paraId="24E24659" w14:textId="77777777" w:rsidR="00B74131" w:rsidRDefault="00B74131" w:rsidP="00017EC0">
            <w:pPr>
              <w:spacing w:after="0" w:line="360" w:lineRule="auto"/>
              <w:ind w:left="79" w:firstLine="7"/>
              <w:jc w:val="center"/>
              <w:rPr>
                <w:rFonts w:ascii="Arial" w:hAnsi="Arial" w:cs="Arial"/>
                <w:color w:val="808080"/>
                <w:sz w:val="20"/>
                <w:szCs w:val="20"/>
              </w:rPr>
            </w:pPr>
          </w:p>
        </w:tc>
      </w:tr>
    </w:tbl>
    <w:p w14:paraId="0FB84194" w14:textId="77777777" w:rsidR="00B74131" w:rsidRDefault="00B74131" w:rsidP="00B74131">
      <w:pPr>
        <w:spacing w:after="0" w:line="360" w:lineRule="auto"/>
        <w:jc w:val="center"/>
        <w:rPr>
          <w:rFonts w:ascii="Arial" w:hAnsi="Arial" w:cs="Arial"/>
          <w:sz w:val="22"/>
          <w:szCs w:val="22"/>
        </w:rPr>
      </w:pPr>
    </w:p>
    <w:p w14:paraId="2AB88FA0" w14:textId="77777777" w:rsidR="00B74131" w:rsidRDefault="00B74131" w:rsidP="00B74131">
      <w:pPr>
        <w:spacing w:after="0" w:line="360" w:lineRule="auto"/>
        <w:jc w:val="center"/>
        <w:rPr>
          <w:rFonts w:ascii="Arial" w:hAnsi="Arial" w:cs="Arial"/>
          <w:sz w:val="22"/>
          <w:szCs w:val="22"/>
        </w:rPr>
      </w:pPr>
    </w:p>
    <w:p w14:paraId="74417EEB" w14:textId="77777777" w:rsidR="00B74131" w:rsidRDefault="00B74131" w:rsidP="00B74131">
      <w:pPr>
        <w:spacing w:after="0" w:line="360" w:lineRule="auto"/>
        <w:jc w:val="center"/>
        <w:rPr>
          <w:rFonts w:ascii="Arial" w:hAnsi="Arial" w:cs="Arial"/>
          <w:sz w:val="22"/>
          <w:szCs w:val="22"/>
        </w:rPr>
      </w:pPr>
    </w:p>
    <w:p w14:paraId="0FAEFEB3" w14:textId="77777777" w:rsidR="00B74131" w:rsidRDefault="00B74131" w:rsidP="00B74131">
      <w:pPr>
        <w:spacing w:after="0" w:line="360" w:lineRule="auto"/>
        <w:jc w:val="center"/>
        <w:rPr>
          <w:rFonts w:ascii="Arial" w:hAnsi="Arial" w:cs="Arial"/>
          <w:sz w:val="22"/>
          <w:szCs w:val="22"/>
        </w:rPr>
      </w:pPr>
    </w:p>
    <w:tbl>
      <w:tblPr>
        <w:tblW w:w="8430" w:type="dxa"/>
        <w:tblInd w:w="84" w:type="dxa"/>
        <w:tblLayout w:type="fixed"/>
        <w:tblCellMar>
          <w:left w:w="10" w:type="dxa"/>
          <w:right w:w="10" w:type="dxa"/>
        </w:tblCellMar>
        <w:tblLook w:val="04A0" w:firstRow="1" w:lastRow="0" w:firstColumn="1" w:lastColumn="0" w:noHBand="0" w:noVBand="1"/>
      </w:tblPr>
      <w:tblGrid>
        <w:gridCol w:w="3450"/>
        <w:gridCol w:w="1455"/>
        <w:gridCol w:w="3525"/>
      </w:tblGrid>
      <w:tr w:rsidR="00B74131" w14:paraId="041CB7A7" w14:textId="77777777" w:rsidTr="00017EC0">
        <w:trPr>
          <w:trHeight w:val="315"/>
        </w:trPr>
        <w:tc>
          <w:tcPr>
            <w:tcW w:w="3450" w:type="dxa"/>
            <w:shd w:val="clear" w:color="auto" w:fill="auto"/>
            <w:tcMar>
              <w:top w:w="0" w:type="dxa"/>
              <w:left w:w="70" w:type="dxa"/>
              <w:bottom w:w="0" w:type="dxa"/>
              <w:right w:w="70" w:type="dxa"/>
            </w:tcMar>
            <w:vAlign w:val="center"/>
          </w:tcPr>
          <w:p w14:paraId="476DE049" w14:textId="77777777" w:rsidR="00B74131" w:rsidRDefault="00B74131" w:rsidP="00017EC0">
            <w:pPr>
              <w:spacing w:after="0" w:line="360" w:lineRule="auto"/>
              <w:jc w:val="center"/>
              <w:rPr>
                <w:rFonts w:ascii="Arial" w:eastAsia="Times New Roman" w:hAnsi="Arial" w:cs="Arial"/>
                <w:b/>
                <w:bCs/>
                <w:color w:val="000000"/>
                <w:sz w:val="20"/>
                <w:szCs w:val="20"/>
                <w:lang w:eastAsia="es-EC"/>
              </w:rPr>
            </w:pPr>
            <w:r>
              <w:rPr>
                <w:rFonts w:ascii="Arial" w:eastAsia="Times New Roman" w:hAnsi="Arial" w:cs="Arial"/>
                <w:b/>
                <w:bCs/>
                <w:color w:val="000000"/>
                <w:sz w:val="20"/>
                <w:szCs w:val="20"/>
                <w:lang w:eastAsia="es-EC"/>
              </w:rPr>
              <w:t>Elaborado por:</w:t>
            </w:r>
          </w:p>
        </w:tc>
        <w:tc>
          <w:tcPr>
            <w:tcW w:w="1455" w:type="dxa"/>
            <w:vMerge w:val="restart"/>
            <w:shd w:val="clear" w:color="auto" w:fill="auto"/>
            <w:tcMar>
              <w:top w:w="0" w:type="dxa"/>
              <w:left w:w="70" w:type="dxa"/>
              <w:bottom w:w="0" w:type="dxa"/>
              <w:right w:w="70" w:type="dxa"/>
            </w:tcMar>
            <w:vAlign w:val="center"/>
          </w:tcPr>
          <w:p w14:paraId="5D422064" w14:textId="77777777" w:rsidR="00B74131" w:rsidRDefault="00B74131" w:rsidP="00017EC0">
            <w:pPr>
              <w:spacing w:after="0" w:line="360" w:lineRule="auto"/>
              <w:jc w:val="center"/>
              <w:rPr>
                <w:rFonts w:ascii="Arial" w:eastAsia="Times New Roman" w:hAnsi="Arial" w:cs="Arial"/>
                <w:b/>
                <w:bCs/>
                <w:color w:val="000000"/>
                <w:sz w:val="20"/>
                <w:szCs w:val="20"/>
                <w:lang w:eastAsia="es-EC"/>
              </w:rPr>
            </w:pPr>
          </w:p>
        </w:tc>
        <w:tc>
          <w:tcPr>
            <w:tcW w:w="3525" w:type="dxa"/>
            <w:shd w:val="clear" w:color="auto" w:fill="auto"/>
            <w:tcMar>
              <w:top w:w="0" w:type="dxa"/>
              <w:left w:w="70" w:type="dxa"/>
              <w:bottom w:w="0" w:type="dxa"/>
              <w:right w:w="70" w:type="dxa"/>
            </w:tcMar>
            <w:vAlign w:val="center"/>
          </w:tcPr>
          <w:p w14:paraId="4CE18E4B" w14:textId="77777777" w:rsidR="00B74131" w:rsidRDefault="00B74131" w:rsidP="00017EC0">
            <w:pPr>
              <w:spacing w:after="0" w:line="360" w:lineRule="auto"/>
              <w:jc w:val="center"/>
              <w:rPr>
                <w:rFonts w:ascii="Arial" w:eastAsia="Times New Roman" w:hAnsi="Arial" w:cs="Arial"/>
                <w:b/>
                <w:bCs/>
                <w:color w:val="000000"/>
                <w:sz w:val="20"/>
                <w:szCs w:val="20"/>
                <w:lang w:eastAsia="es-EC"/>
              </w:rPr>
            </w:pPr>
            <w:r>
              <w:rPr>
                <w:rFonts w:ascii="Arial" w:eastAsia="Times New Roman" w:hAnsi="Arial" w:cs="Arial"/>
                <w:b/>
                <w:bCs/>
                <w:color w:val="000000"/>
                <w:sz w:val="20"/>
                <w:szCs w:val="20"/>
                <w:lang w:eastAsia="es-EC"/>
              </w:rPr>
              <w:t>Aprobado por:</w:t>
            </w:r>
          </w:p>
        </w:tc>
      </w:tr>
      <w:tr w:rsidR="00B74131" w14:paraId="564B342E" w14:textId="77777777" w:rsidTr="00017EC0">
        <w:trPr>
          <w:trHeight w:val="330"/>
        </w:trPr>
        <w:tc>
          <w:tcPr>
            <w:tcW w:w="3450" w:type="dxa"/>
            <w:tcBorders>
              <w:bottom w:val="single" w:sz="8" w:space="0" w:color="000000"/>
            </w:tcBorders>
            <w:shd w:val="clear" w:color="auto" w:fill="auto"/>
            <w:tcMar>
              <w:top w:w="0" w:type="dxa"/>
              <w:left w:w="70" w:type="dxa"/>
              <w:bottom w:w="0" w:type="dxa"/>
              <w:right w:w="70" w:type="dxa"/>
            </w:tcMar>
            <w:vAlign w:val="center"/>
          </w:tcPr>
          <w:p w14:paraId="5CBE446D" w14:textId="77777777" w:rsidR="00B74131" w:rsidRDefault="00B74131" w:rsidP="00017EC0">
            <w:pPr>
              <w:spacing w:after="0" w:line="360" w:lineRule="auto"/>
              <w:jc w:val="center"/>
              <w:rPr>
                <w:rFonts w:ascii="Arial" w:eastAsia="Times New Roman" w:hAnsi="Arial" w:cs="Arial"/>
                <w:color w:val="000000"/>
                <w:sz w:val="20"/>
                <w:szCs w:val="20"/>
                <w:lang w:eastAsia="es-EC"/>
              </w:rPr>
            </w:pPr>
          </w:p>
          <w:p w14:paraId="0A5403BC" w14:textId="77777777" w:rsidR="00B74131" w:rsidRDefault="00B74131" w:rsidP="00017EC0">
            <w:pPr>
              <w:spacing w:after="0" w:line="360" w:lineRule="auto"/>
              <w:jc w:val="center"/>
              <w:rPr>
                <w:rFonts w:ascii="Arial" w:eastAsia="Times New Roman" w:hAnsi="Arial" w:cs="Arial"/>
                <w:color w:val="000000"/>
                <w:sz w:val="20"/>
                <w:szCs w:val="20"/>
                <w:lang w:eastAsia="es-EC"/>
              </w:rPr>
            </w:pPr>
          </w:p>
        </w:tc>
        <w:tc>
          <w:tcPr>
            <w:tcW w:w="1455" w:type="dxa"/>
            <w:vMerge/>
            <w:shd w:val="clear" w:color="auto" w:fill="auto"/>
            <w:tcMar>
              <w:top w:w="0" w:type="dxa"/>
              <w:left w:w="70" w:type="dxa"/>
              <w:bottom w:w="0" w:type="dxa"/>
              <w:right w:w="70" w:type="dxa"/>
            </w:tcMar>
            <w:vAlign w:val="center"/>
          </w:tcPr>
          <w:p w14:paraId="541FF99E" w14:textId="77777777" w:rsidR="00B74131" w:rsidRDefault="00B74131" w:rsidP="00017EC0">
            <w:pPr>
              <w:suppressAutoHyphens w:val="0"/>
              <w:spacing w:after="0" w:line="360" w:lineRule="auto"/>
              <w:rPr>
                <w:rFonts w:ascii="Arial" w:eastAsia="SimSun" w:hAnsi="Arial" w:cs="Arial"/>
                <w:sz w:val="20"/>
                <w:szCs w:val="20"/>
                <w:lang w:eastAsia="es-EC"/>
              </w:rPr>
            </w:pPr>
          </w:p>
        </w:tc>
        <w:tc>
          <w:tcPr>
            <w:tcW w:w="3525" w:type="dxa"/>
            <w:tcBorders>
              <w:bottom w:val="single" w:sz="8" w:space="0" w:color="000000"/>
            </w:tcBorders>
            <w:shd w:val="clear" w:color="auto" w:fill="auto"/>
            <w:tcMar>
              <w:top w:w="0" w:type="dxa"/>
              <w:left w:w="70" w:type="dxa"/>
              <w:bottom w:w="0" w:type="dxa"/>
              <w:right w:w="70" w:type="dxa"/>
            </w:tcMar>
            <w:vAlign w:val="center"/>
          </w:tcPr>
          <w:p w14:paraId="69B816AF" w14:textId="77777777" w:rsidR="00B74131" w:rsidRDefault="00B74131" w:rsidP="00017EC0">
            <w:pPr>
              <w:spacing w:after="0" w:line="360" w:lineRule="auto"/>
              <w:jc w:val="center"/>
              <w:rPr>
                <w:rFonts w:ascii="Arial" w:eastAsia="Times New Roman" w:hAnsi="Arial" w:cs="Arial"/>
                <w:color w:val="000000"/>
                <w:sz w:val="20"/>
                <w:szCs w:val="20"/>
                <w:lang w:eastAsia="es-EC"/>
              </w:rPr>
            </w:pPr>
          </w:p>
        </w:tc>
      </w:tr>
      <w:tr w:rsidR="00B74131" w14:paraId="1D658774" w14:textId="77777777" w:rsidTr="00017EC0">
        <w:trPr>
          <w:trHeight w:val="315"/>
        </w:trPr>
        <w:tc>
          <w:tcPr>
            <w:tcW w:w="3450" w:type="dxa"/>
            <w:shd w:val="clear" w:color="auto" w:fill="auto"/>
            <w:tcMar>
              <w:top w:w="0" w:type="dxa"/>
              <w:left w:w="70" w:type="dxa"/>
              <w:bottom w:w="0" w:type="dxa"/>
              <w:right w:w="70" w:type="dxa"/>
            </w:tcMar>
            <w:vAlign w:val="center"/>
          </w:tcPr>
          <w:p w14:paraId="1E1DA52D" w14:textId="77777777" w:rsidR="00B74131" w:rsidRDefault="00B74131" w:rsidP="00017EC0">
            <w:pPr>
              <w:spacing w:after="0" w:line="360" w:lineRule="auto"/>
              <w:jc w:val="center"/>
              <w:rPr>
                <w:rFonts w:ascii="Arial" w:eastAsia="Times New Roman" w:hAnsi="Arial" w:cs="Arial"/>
                <w:b/>
                <w:bCs/>
                <w:color w:val="000000"/>
                <w:sz w:val="20"/>
                <w:szCs w:val="20"/>
                <w:lang w:eastAsia="es-EC"/>
              </w:rPr>
            </w:pPr>
            <w:r>
              <w:rPr>
                <w:rFonts w:ascii="Arial" w:eastAsia="Times New Roman" w:hAnsi="Arial" w:cs="Arial"/>
                <w:b/>
                <w:bCs/>
                <w:color w:val="000000"/>
                <w:sz w:val="20"/>
                <w:szCs w:val="20"/>
                <w:lang w:eastAsia="es-EC"/>
              </w:rPr>
              <w:t>Firma</w:t>
            </w:r>
          </w:p>
        </w:tc>
        <w:tc>
          <w:tcPr>
            <w:tcW w:w="1455" w:type="dxa"/>
            <w:vMerge/>
            <w:shd w:val="clear" w:color="auto" w:fill="auto"/>
            <w:tcMar>
              <w:top w:w="0" w:type="dxa"/>
              <w:left w:w="70" w:type="dxa"/>
              <w:bottom w:w="0" w:type="dxa"/>
              <w:right w:w="70" w:type="dxa"/>
            </w:tcMar>
            <w:vAlign w:val="center"/>
          </w:tcPr>
          <w:p w14:paraId="7256685E" w14:textId="77777777" w:rsidR="00B74131" w:rsidRDefault="00B74131" w:rsidP="00017EC0">
            <w:pPr>
              <w:suppressAutoHyphens w:val="0"/>
              <w:spacing w:after="0" w:line="360" w:lineRule="auto"/>
              <w:rPr>
                <w:rFonts w:ascii="Arial" w:eastAsia="SimSun" w:hAnsi="Arial" w:cs="Arial"/>
                <w:sz w:val="20"/>
                <w:szCs w:val="20"/>
                <w:lang w:eastAsia="es-EC"/>
              </w:rPr>
            </w:pPr>
          </w:p>
        </w:tc>
        <w:tc>
          <w:tcPr>
            <w:tcW w:w="3525" w:type="dxa"/>
            <w:shd w:val="clear" w:color="auto" w:fill="auto"/>
            <w:tcMar>
              <w:top w:w="0" w:type="dxa"/>
              <w:left w:w="70" w:type="dxa"/>
              <w:bottom w:w="0" w:type="dxa"/>
              <w:right w:w="70" w:type="dxa"/>
            </w:tcMar>
            <w:vAlign w:val="center"/>
          </w:tcPr>
          <w:p w14:paraId="77EEC0C0" w14:textId="77777777" w:rsidR="00B74131" w:rsidRDefault="00B74131" w:rsidP="00017EC0">
            <w:pPr>
              <w:spacing w:after="0" w:line="360" w:lineRule="auto"/>
              <w:jc w:val="center"/>
              <w:rPr>
                <w:rFonts w:ascii="Arial" w:eastAsia="Times New Roman" w:hAnsi="Arial" w:cs="Arial"/>
                <w:b/>
                <w:bCs/>
                <w:color w:val="000000"/>
                <w:sz w:val="20"/>
                <w:szCs w:val="20"/>
                <w:lang w:eastAsia="es-EC"/>
              </w:rPr>
            </w:pPr>
            <w:r>
              <w:rPr>
                <w:rFonts w:ascii="Arial" w:eastAsia="Times New Roman" w:hAnsi="Arial" w:cs="Arial"/>
                <w:b/>
                <w:bCs/>
                <w:color w:val="000000"/>
                <w:sz w:val="20"/>
                <w:szCs w:val="20"/>
                <w:lang w:eastAsia="es-EC"/>
              </w:rPr>
              <w:t>Firma</w:t>
            </w:r>
          </w:p>
        </w:tc>
      </w:tr>
      <w:tr w:rsidR="00B74131" w14:paraId="1978FA7C" w14:textId="77777777" w:rsidTr="00017EC0">
        <w:trPr>
          <w:trHeight w:val="600"/>
        </w:trPr>
        <w:tc>
          <w:tcPr>
            <w:tcW w:w="3450" w:type="dxa"/>
            <w:shd w:val="clear" w:color="auto" w:fill="auto"/>
            <w:tcMar>
              <w:top w:w="0" w:type="dxa"/>
              <w:left w:w="70" w:type="dxa"/>
              <w:bottom w:w="0" w:type="dxa"/>
              <w:right w:w="70" w:type="dxa"/>
            </w:tcMar>
            <w:vAlign w:val="center"/>
          </w:tcPr>
          <w:p w14:paraId="5B0A30CD" w14:textId="77777777" w:rsidR="00B74131" w:rsidRDefault="00B74131" w:rsidP="00017EC0">
            <w:pPr>
              <w:spacing w:after="0" w:line="360" w:lineRule="auto"/>
              <w:jc w:val="center"/>
              <w:rPr>
                <w:rFonts w:ascii="Arial" w:eastAsia="Times New Roman" w:hAnsi="Arial" w:cs="Arial"/>
                <w:color w:val="000000"/>
                <w:sz w:val="20"/>
                <w:szCs w:val="20"/>
                <w:lang w:eastAsia="es-EC"/>
              </w:rPr>
            </w:pPr>
            <w:r>
              <w:rPr>
                <w:rFonts w:ascii="Arial" w:eastAsia="Times New Roman" w:hAnsi="Arial" w:cs="Arial"/>
                <w:color w:val="000000"/>
                <w:sz w:val="20"/>
                <w:szCs w:val="20"/>
                <w:lang w:eastAsia="es-EC"/>
              </w:rPr>
              <w:t>Cargo</w:t>
            </w:r>
          </w:p>
        </w:tc>
        <w:tc>
          <w:tcPr>
            <w:tcW w:w="1455" w:type="dxa"/>
            <w:vMerge/>
            <w:shd w:val="clear" w:color="auto" w:fill="auto"/>
            <w:tcMar>
              <w:top w:w="0" w:type="dxa"/>
              <w:left w:w="70" w:type="dxa"/>
              <w:bottom w:w="0" w:type="dxa"/>
              <w:right w:w="70" w:type="dxa"/>
            </w:tcMar>
            <w:vAlign w:val="center"/>
          </w:tcPr>
          <w:p w14:paraId="30FF0323" w14:textId="77777777" w:rsidR="00B74131" w:rsidRDefault="00B74131" w:rsidP="00017EC0">
            <w:pPr>
              <w:suppressAutoHyphens w:val="0"/>
              <w:spacing w:after="0" w:line="360" w:lineRule="auto"/>
              <w:rPr>
                <w:rFonts w:ascii="Arial" w:eastAsia="SimSun" w:hAnsi="Arial" w:cs="Arial"/>
                <w:sz w:val="20"/>
                <w:szCs w:val="20"/>
                <w:lang w:eastAsia="es-EC"/>
              </w:rPr>
            </w:pPr>
          </w:p>
        </w:tc>
        <w:tc>
          <w:tcPr>
            <w:tcW w:w="3525" w:type="dxa"/>
            <w:shd w:val="clear" w:color="auto" w:fill="auto"/>
            <w:tcMar>
              <w:top w:w="0" w:type="dxa"/>
              <w:left w:w="70" w:type="dxa"/>
              <w:bottom w:w="0" w:type="dxa"/>
              <w:right w:w="70" w:type="dxa"/>
            </w:tcMar>
            <w:vAlign w:val="center"/>
          </w:tcPr>
          <w:p w14:paraId="42282750" w14:textId="77777777" w:rsidR="00B74131" w:rsidRDefault="00B74131" w:rsidP="00017EC0">
            <w:pPr>
              <w:spacing w:after="0" w:line="360" w:lineRule="auto"/>
              <w:jc w:val="center"/>
              <w:rPr>
                <w:rFonts w:ascii="Arial" w:eastAsia="Times New Roman" w:hAnsi="Arial" w:cs="Arial"/>
                <w:color w:val="000000"/>
                <w:sz w:val="20"/>
                <w:szCs w:val="20"/>
                <w:lang w:eastAsia="es-EC"/>
              </w:rPr>
            </w:pPr>
            <w:r>
              <w:rPr>
                <w:rFonts w:ascii="Arial" w:eastAsia="Times New Roman" w:hAnsi="Arial" w:cs="Arial"/>
                <w:color w:val="000000"/>
                <w:sz w:val="20"/>
                <w:szCs w:val="20"/>
                <w:lang w:eastAsia="es-EC"/>
              </w:rPr>
              <w:t>Cargo (Director de Tecnologías de la Información y Comunicación)</w:t>
            </w:r>
          </w:p>
        </w:tc>
      </w:tr>
    </w:tbl>
    <w:p w14:paraId="3D96DB4D" w14:textId="77777777" w:rsidR="001D7ACE" w:rsidRPr="008D4031" w:rsidRDefault="001D7ACE" w:rsidP="00B74131">
      <w:pPr>
        <w:pStyle w:val="SGEprrafo"/>
        <w:spacing w:line="360" w:lineRule="auto"/>
      </w:pPr>
    </w:p>
    <w:sectPr w:rsidR="001D7ACE" w:rsidRPr="008D4031" w:rsidSect="00742D72">
      <w:headerReference w:type="default" r:id="rId8"/>
      <w:footerReference w:type="default" r:id="rId9"/>
      <w:pgSz w:w="11900" w:h="16840"/>
      <w:pgMar w:top="2269" w:right="1694" w:bottom="1843" w:left="1560" w:header="0" w:footer="1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E3BE5" w14:textId="77777777" w:rsidR="00A213F9" w:rsidRDefault="00A213F9" w:rsidP="008C3FDF">
      <w:pPr>
        <w:spacing w:after="0" w:line="240" w:lineRule="auto"/>
      </w:pPr>
      <w:r>
        <w:separator/>
      </w:r>
    </w:p>
  </w:endnote>
  <w:endnote w:type="continuationSeparator" w:id="0">
    <w:p w14:paraId="6F0E4331" w14:textId="77777777" w:rsidR="00A213F9" w:rsidRDefault="00A213F9" w:rsidP="008C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Consol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88DE9" w14:textId="0DE34F43" w:rsidR="00F76AA4" w:rsidRDefault="00F76AA4" w:rsidP="004C35C3">
    <w:pPr>
      <w:pStyle w:val="Piedepgina"/>
      <w:tabs>
        <w:tab w:val="clear" w:pos="8504"/>
      </w:tabs>
      <w:ind w:left="-198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1FC7E" w14:textId="77777777" w:rsidR="00A213F9" w:rsidRDefault="00A213F9" w:rsidP="008C3FDF">
      <w:pPr>
        <w:spacing w:after="0" w:line="240" w:lineRule="auto"/>
      </w:pPr>
      <w:r>
        <w:separator/>
      </w:r>
    </w:p>
  </w:footnote>
  <w:footnote w:type="continuationSeparator" w:id="0">
    <w:p w14:paraId="7F8775BD" w14:textId="77777777" w:rsidR="00A213F9" w:rsidRDefault="00A213F9" w:rsidP="008C3F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9C19E" w14:textId="41211CFA" w:rsidR="00F76AA4" w:rsidRDefault="00F76AA4" w:rsidP="005B587A">
    <w:pPr>
      <w:pStyle w:val="Encabezado"/>
      <w:tabs>
        <w:tab w:val="clear" w:pos="8504"/>
        <w:tab w:val="right" w:pos="8498"/>
      </w:tabs>
      <w:ind w:left="-1985"/>
    </w:pPr>
    <w:r>
      <w:rPr>
        <w:noProof/>
        <w:lang w:val="es-EC" w:eastAsia="es-EC"/>
      </w:rPr>
      <w:drawing>
        <wp:anchor distT="0" distB="0" distL="114300" distR="114300" simplePos="0" relativeHeight="251658240" behindDoc="1" locked="0" layoutInCell="1" allowOverlap="1" wp14:anchorId="55976F1E" wp14:editId="04DFF4A6">
          <wp:simplePos x="0" y="0"/>
          <wp:positionH relativeFrom="column">
            <wp:posOffset>-990600</wp:posOffset>
          </wp:positionH>
          <wp:positionV relativeFrom="page">
            <wp:posOffset>9525</wp:posOffset>
          </wp:positionV>
          <wp:extent cx="7541895" cy="11029950"/>
          <wp:effectExtent l="0" t="0" r="1905"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1"/>
                  <a:stretch>
                    <a:fillRect/>
                  </a:stretch>
                </pic:blipFill>
                <pic:spPr bwMode="auto">
                  <a:xfrm>
                    <a:off x="0" y="0"/>
                    <a:ext cx="7542114" cy="11030270"/>
                  </a:xfrm>
                  <a:prstGeom prst="rect">
                    <a:avLst/>
                  </a:prstGeom>
                  <a:noFill/>
                  <a:ln>
                    <a:noFill/>
                  </a:ln>
                </pic:spPr>
              </pic:pic>
            </a:graphicData>
          </a:graphic>
          <wp14:sizeRelH relativeFrom="page">
            <wp14:pctWidth>0</wp14:pctWidth>
          </wp14:sizeRelH>
          <wp14:sizeRelV relativeFrom="page">
            <wp14:pctHeight>0</wp14:pctHeight>
          </wp14:sizeRelV>
        </wp:anchor>
      </w:drawing>
    </w:r>
    <w:r w:rsidR="004A5257">
      <w:rPr>
        <w:noProof/>
        <w:lang w:val="es-EC" w:eastAsia="es-EC"/>
      </w:rPr>
      <w:t>bb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54B09"/>
    <w:multiLevelType w:val="multilevel"/>
    <w:tmpl w:val="C7F0C6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49716FB"/>
    <w:multiLevelType w:val="multilevel"/>
    <w:tmpl w:val="9B4430FE"/>
    <w:lvl w:ilvl="0">
      <w:numFmt w:val="bullet"/>
      <w:lvlText w:val="-"/>
      <w:lvlJc w:val="left"/>
      <w:pPr>
        <w:ind w:left="720" w:hanging="360"/>
      </w:pPr>
      <w:rPr>
        <w:rFonts w:ascii="Cambria" w:eastAsia="Calibri"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1761E06"/>
    <w:multiLevelType w:val="multilevel"/>
    <w:tmpl w:val="1D3A949C"/>
    <w:styleLink w:val="WWOutlineListStyle15"/>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49A15BE0"/>
    <w:multiLevelType w:val="multilevel"/>
    <w:tmpl w:val="D2CA3138"/>
    <w:styleLink w:val="LFO20"/>
    <w:lvl w:ilvl="0">
      <w:start w:val="1"/>
      <w:numFmt w:val="decimal"/>
      <w:pStyle w:val="Estilo3"/>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62D46C9"/>
    <w:multiLevelType w:val="multilevel"/>
    <w:tmpl w:val="94EA62AE"/>
    <w:lvl w:ilvl="0">
      <w:start w:val="1"/>
      <w:numFmt w:val="lowerLetter"/>
      <w:lvlText w:val="%1)"/>
      <w:lvlJc w:val="left"/>
      <w:pPr>
        <w:ind w:left="1080" w:hanging="360"/>
      </w:pPr>
      <w:rPr>
        <w:b/>
        <w:color w:val="1F497D"/>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B231C2E"/>
    <w:multiLevelType w:val="multilevel"/>
    <w:tmpl w:val="A8381E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FDF"/>
    <w:rsid w:val="00023A2E"/>
    <w:rsid w:val="000733D3"/>
    <w:rsid w:val="000816A1"/>
    <w:rsid w:val="00160594"/>
    <w:rsid w:val="001C1361"/>
    <w:rsid w:val="001D7ACE"/>
    <w:rsid w:val="00211C60"/>
    <w:rsid w:val="00212342"/>
    <w:rsid w:val="00294227"/>
    <w:rsid w:val="003223A8"/>
    <w:rsid w:val="004072B5"/>
    <w:rsid w:val="00431A2E"/>
    <w:rsid w:val="00487E6E"/>
    <w:rsid w:val="004A5257"/>
    <w:rsid w:val="004C35C3"/>
    <w:rsid w:val="0052386E"/>
    <w:rsid w:val="00527157"/>
    <w:rsid w:val="00585DF8"/>
    <w:rsid w:val="005932E4"/>
    <w:rsid w:val="005B587A"/>
    <w:rsid w:val="005C17E2"/>
    <w:rsid w:val="005F1A70"/>
    <w:rsid w:val="00742D72"/>
    <w:rsid w:val="00747D3E"/>
    <w:rsid w:val="007506DF"/>
    <w:rsid w:val="00772CFF"/>
    <w:rsid w:val="007918E2"/>
    <w:rsid w:val="007A50B9"/>
    <w:rsid w:val="008C3FDF"/>
    <w:rsid w:val="008D4031"/>
    <w:rsid w:val="009A4B25"/>
    <w:rsid w:val="009C142F"/>
    <w:rsid w:val="00A213F9"/>
    <w:rsid w:val="00A24CF7"/>
    <w:rsid w:val="00A65D0D"/>
    <w:rsid w:val="00AB08BE"/>
    <w:rsid w:val="00B55070"/>
    <w:rsid w:val="00B74131"/>
    <w:rsid w:val="00BD74CD"/>
    <w:rsid w:val="00CD32F6"/>
    <w:rsid w:val="00CD5DEE"/>
    <w:rsid w:val="00CE2A19"/>
    <w:rsid w:val="00D94DD9"/>
    <w:rsid w:val="00F00C76"/>
    <w:rsid w:val="00F3047B"/>
    <w:rsid w:val="00F76AA4"/>
    <w:rsid w:val="00FB7B98"/>
    <w:rsid w:val="00FC7256"/>
    <w:rsid w:val="00FF7A2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EBC5F9"/>
  <w15:docId w15:val="{04BCF175-0DCF-2D46-BEB6-7A9FC1D4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D7ACE"/>
    <w:pPr>
      <w:suppressAutoHyphens/>
      <w:autoSpaceDN w:val="0"/>
      <w:spacing w:after="200" w:line="276" w:lineRule="auto"/>
      <w:textAlignment w:val="baseline"/>
    </w:pPr>
    <w:rPr>
      <w:rFonts w:ascii="Cambria" w:eastAsia="Calibri" w:hAnsi="Cambria" w:cs="Cambria"/>
      <w:lang w:val="es-EC"/>
    </w:rPr>
  </w:style>
  <w:style w:type="paragraph" w:styleId="Ttulo1">
    <w:name w:val="heading 1"/>
    <w:basedOn w:val="Normal"/>
    <w:next w:val="Normal"/>
    <w:link w:val="Ttulo1Car"/>
    <w:uiPriority w:val="9"/>
    <w:qFormat/>
    <w:rsid w:val="001D7A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3FDF"/>
    <w:pPr>
      <w:tabs>
        <w:tab w:val="center" w:pos="4252"/>
        <w:tab w:val="right" w:pos="8504"/>
      </w:tabs>
      <w:spacing w:after="0" w:line="240" w:lineRule="auto"/>
    </w:pPr>
    <w:rPr>
      <w:lang w:val="es-ES_tradnl"/>
    </w:rPr>
  </w:style>
  <w:style w:type="character" w:customStyle="1" w:styleId="EncabezadoCar">
    <w:name w:val="Encabezado Car"/>
    <w:basedOn w:val="Fuentedeprrafopredeter"/>
    <w:link w:val="Encabezado"/>
    <w:uiPriority w:val="99"/>
    <w:rsid w:val="008C3FDF"/>
  </w:style>
  <w:style w:type="paragraph" w:styleId="Piedepgina">
    <w:name w:val="footer"/>
    <w:basedOn w:val="Normal"/>
    <w:link w:val="PiedepginaCar"/>
    <w:uiPriority w:val="99"/>
    <w:unhideWhenUsed/>
    <w:rsid w:val="008C3FDF"/>
    <w:pPr>
      <w:tabs>
        <w:tab w:val="center" w:pos="4252"/>
        <w:tab w:val="right" w:pos="8504"/>
      </w:tabs>
      <w:spacing w:after="0" w:line="240" w:lineRule="auto"/>
    </w:pPr>
    <w:rPr>
      <w:lang w:val="es-ES_tradnl"/>
    </w:rPr>
  </w:style>
  <w:style w:type="character" w:customStyle="1" w:styleId="PiedepginaCar">
    <w:name w:val="Pie de página Car"/>
    <w:basedOn w:val="Fuentedeprrafopredeter"/>
    <w:link w:val="Piedepgina"/>
    <w:uiPriority w:val="99"/>
    <w:rsid w:val="008C3FDF"/>
  </w:style>
  <w:style w:type="table" w:styleId="Tablaconcuadrcula">
    <w:name w:val="Table Grid"/>
    <w:basedOn w:val="Tablanormal"/>
    <w:uiPriority w:val="39"/>
    <w:rsid w:val="004C35C3"/>
    <w:rPr>
      <w:sz w:val="22"/>
      <w:szCs w:val="22"/>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C35C3"/>
    <w:rPr>
      <w:color w:val="0563C1" w:themeColor="hyperlink"/>
      <w:u w:val="single"/>
    </w:rPr>
  </w:style>
  <w:style w:type="character" w:styleId="Hipervnculovisitado">
    <w:name w:val="FollowedHyperlink"/>
    <w:basedOn w:val="Fuentedeprrafopredeter"/>
    <w:uiPriority w:val="99"/>
    <w:semiHidden/>
    <w:unhideWhenUsed/>
    <w:rsid w:val="005C17E2"/>
    <w:rPr>
      <w:color w:val="954F72" w:themeColor="followedHyperlink"/>
      <w:u w:val="single"/>
    </w:rPr>
  </w:style>
  <w:style w:type="paragraph" w:styleId="Textodeglobo">
    <w:name w:val="Balloon Text"/>
    <w:basedOn w:val="Normal"/>
    <w:link w:val="TextodegloboCar"/>
    <w:uiPriority w:val="99"/>
    <w:semiHidden/>
    <w:unhideWhenUsed/>
    <w:rsid w:val="00F76AA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76AA4"/>
    <w:rPr>
      <w:rFonts w:ascii="Lucida Grande" w:hAnsi="Lucida Grande"/>
      <w:sz w:val="18"/>
      <w:szCs w:val="18"/>
      <w:lang w:val="es-EC"/>
    </w:rPr>
  </w:style>
  <w:style w:type="paragraph" w:customStyle="1" w:styleId="SGEprrafo">
    <w:name w:val="SGE párrafo"/>
    <w:basedOn w:val="Normal"/>
    <w:rsid w:val="001D7ACE"/>
    <w:pPr>
      <w:spacing w:before="120" w:after="120" w:line="240" w:lineRule="auto"/>
      <w:jc w:val="both"/>
    </w:pPr>
    <w:rPr>
      <w:rFonts w:ascii="Calibri" w:hAnsi="Calibri" w:cs="Calibri"/>
      <w:sz w:val="22"/>
      <w:szCs w:val="20"/>
      <w:lang w:eastAsia="zh-TW"/>
    </w:rPr>
  </w:style>
  <w:style w:type="character" w:styleId="Textoennegrita">
    <w:name w:val="Strong"/>
    <w:rsid w:val="001D7ACE"/>
    <w:rPr>
      <w:rFonts w:ascii="Cambria" w:eastAsia="Cambria" w:hAnsi="Cambria" w:cs="Cambria"/>
      <w:b/>
      <w:bCs/>
      <w:color w:val="0070C0"/>
      <w:sz w:val="22"/>
    </w:rPr>
  </w:style>
  <w:style w:type="paragraph" w:styleId="Prrafodelista">
    <w:name w:val="List Paragraph"/>
    <w:basedOn w:val="Normal"/>
    <w:rsid w:val="001D7ACE"/>
    <w:pPr>
      <w:ind w:left="720"/>
    </w:pPr>
  </w:style>
  <w:style w:type="paragraph" w:customStyle="1" w:styleId="Estilo3">
    <w:name w:val="Estilo3"/>
    <w:basedOn w:val="SGEprrafo"/>
    <w:rsid w:val="001D7ACE"/>
    <w:pPr>
      <w:numPr>
        <w:numId w:val="2"/>
      </w:numPr>
      <w:spacing w:line="360" w:lineRule="auto"/>
    </w:pPr>
    <w:rPr>
      <w:rFonts w:ascii="Arial" w:hAnsi="Arial" w:cs="Arial"/>
      <w:b/>
      <w:color w:val="002060"/>
      <w:sz w:val="21"/>
      <w:szCs w:val="21"/>
    </w:rPr>
  </w:style>
  <w:style w:type="paragraph" w:customStyle="1" w:styleId="Estilo4">
    <w:name w:val="Estilo4"/>
    <w:basedOn w:val="Ttulo1"/>
    <w:rsid w:val="001D7ACE"/>
    <w:pPr>
      <w:spacing w:before="480" w:line="360" w:lineRule="auto"/>
    </w:pPr>
    <w:rPr>
      <w:rFonts w:ascii="Arial" w:eastAsia="Calibri" w:hAnsi="Arial" w:cs="Arial"/>
      <w:b/>
      <w:bCs/>
      <w:color w:val="365F90"/>
      <w:sz w:val="28"/>
      <w:szCs w:val="28"/>
    </w:rPr>
  </w:style>
  <w:style w:type="numbering" w:customStyle="1" w:styleId="WWOutlineListStyle15">
    <w:name w:val="WW_OutlineListStyle_15"/>
    <w:basedOn w:val="Sinlista"/>
    <w:rsid w:val="001D7ACE"/>
    <w:pPr>
      <w:numPr>
        <w:numId w:val="1"/>
      </w:numPr>
    </w:pPr>
  </w:style>
  <w:style w:type="numbering" w:customStyle="1" w:styleId="LFO20">
    <w:name w:val="LFO20"/>
    <w:basedOn w:val="Sinlista"/>
    <w:rsid w:val="001D7ACE"/>
    <w:pPr>
      <w:numPr>
        <w:numId w:val="2"/>
      </w:numPr>
    </w:pPr>
  </w:style>
  <w:style w:type="character" w:customStyle="1" w:styleId="Ttulo1Car">
    <w:name w:val="Título 1 Car"/>
    <w:basedOn w:val="Fuentedeprrafopredeter"/>
    <w:link w:val="Ttulo1"/>
    <w:uiPriority w:val="9"/>
    <w:rsid w:val="001D7ACE"/>
    <w:rPr>
      <w:rFonts w:asciiTheme="majorHAnsi" w:eastAsiaTheme="majorEastAsia" w:hAnsiTheme="majorHAnsi" w:cstheme="majorBidi"/>
      <w:color w:val="2E74B5" w:themeColor="accent1" w:themeShade="BF"/>
      <w:sz w:val="32"/>
      <w:szCs w:val="32"/>
      <w:lang w:val="es-EC"/>
    </w:rPr>
  </w:style>
  <w:style w:type="character" w:customStyle="1" w:styleId="Fuentedeprrafopredeter0">
    <w:name w:val="Fuente de párrafo predeter"/>
    <w:rsid w:val="00B74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biernoelectronico.gob.ec/formatos-para-evaluacion-de-proyect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1368</Words>
  <Characters>7525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Nadia Ortiz</cp:lastModifiedBy>
  <cp:revision>4</cp:revision>
  <dcterms:created xsi:type="dcterms:W3CDTF">2023-12-05T16:40:00Z</dcterms:created>
  <dcterms:modified xsi:type="dcterms:W3CDTF">2023-12-05T16:50:00Z</dcterms:modified>
</cp:coreProperties>
</file>